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EB0" w:rsidRDefault="00FC3EB0" w:rsidP="00FC3EB0">
      <w:pPr>
        <w:spacing w:after="0" w:line="240" w:lineRule="auto"/>
        <w:jc w:val="center"/>
        <w:rPr>
          <w:rFonts w:ascii="Kruti Dev 010" w:hAnsi="Kruti Dev 010"/>
          <w:sz w:val="24"/>
          <w:szCs w:val="24"/>
        </w:rPr>
      </w:pPr>
      <w:r>
        <w:rPr>
          <w:rFonts w:ascii="Kruti Dev 010" w:hAnsi="Kruti Dev 010"/>
          <w:sz w:val="24"/>
          <w:szCs w:val="24"/>
        </w:rPr>
        <w:tab/>
        <w:t>vk;dj vihyh; vf/kdj.k] t;iqj U;k;ihB] t;iqj</w:t>
      </w:r>
    </w:p>
    <w:p w:rsidR="00FC3EB0" w:rsidRDefault="00FC3EB0" w:rsidP="00FC3EB0">
      <w:pPr>
        <w:spacing w:after="0" w:line="240" w:lineRule="auto"/>
        <w:jc w:val="center"/>
        <w:rPr>
          <w:rFonts w:ascii="Tahoma" w:hAnsi="Tahoma" w:cs="Tahoma"/>
          <w:sz w:val="24"/>
          <w:szCs w:val="24"/>
        </w:rPr>
      </w:pPr>
      <w:r>
        <w:rPr>
          <w:rFonts w:ascii="Tahoma" w:hAnsi="Tahoma" w:cs="Tahoma"/>
          <w:sz w:val="24"/>
          <w:szCs w:val="24"/>
        </w:rPr>
        <w:t>IN THE INCOME TAX APPELLATE TRIBUNAL, JAIPUR BENCHES, JAIPUR</w:t>
      </w:r>
    </w:p>
    <w:p w:rsidR="00FC3EB0" w:rsidRDefault="00FC3EB0" w:rsidP="00FC3EB0">
      <w:pPr>
        <w:spacing w:after="0" w:line="240" w:lineRule="auto"/>
        <w:jc w:val="center"/>
        <w:rPr>
          <w:rFonts w:ascii="Kruti Dev 010" w:hAnsi="Kruti Dev 010"/>
          <w:sz w:val="24"/>
          <w:szCs w:val="24"/>
        </w:rPr>
      </w:pPr>
    </w:p>
    <w:p w:rsidR="00FC3EB0" w:rsidRDefault="00FC3EB0" w:rsidP="00FC3EB0">
      <w:pPr>
        <w:spacing w:after="0" w:line="240" w:lineRule="auto"/>
        <w:jc w:val="center"/>
        <w:rPr>
          <w:rFonts w:ascii="Kruti Dev 010" w:hAnsi="Kruti Dev 010"/>
          <w:sz w:val="24"/>
          <w:szCs w:val="24"/>
        </w:rPr>
      </w:pPr>
      <w:r>
        <w:rPr>
          <w:rFonts w:ascii="Kruti Dev 010" w:hAnsi="Kruti Dev 010"/>
          <w:sz w:val="24"/>
          <w:szCs w:val="24"/>
        </w:rPr>
        <w:t>Jh dqy Hkkjr] U;kf;d lnL; ,oa Jh foØe flag ;kno] ys[kk lnL; ds le{k</w:t>
      </w:r>
    </w:p>
    <w:p w:rsidR="00FC3EB0" w:rsidRDefault="00FC3EB0" w:rsidP="00FC3EB0">
      <w:pPr>
        <w:spacing w:after="0" w:line="240" w:lineRule="auto"/>
        <w:jc w:val="center"/>
        <w:rPr>
          <w:rFonts w:ascii="Tahoma" w:hAnsi="Tahoma" w:cs="Tahoma"/>
          <w:sz w:val="24"/>
          <w:szCs w:val="24"/>
        </w:rPr>
      </w:pPr>
      <w:r>
        <w:rPr>
          <w:rFonts w:ascii="Tahoma" w:hAnsi="Tahoma" w:cs="Tahoma"/>
          <w:sz w:val="24"/>
          <w:szCs w:val="24"/>
        </w:rPr>
        <w:t>BEFORE: SHRI KUL BHARAT, JM &amp; SHRI VIKRAM SINGH YADAV, AM</w:t>
      </w:r>
    </w:p>
    <w:p w:rsidR="00FC3EB0" w:rsidRDefault="00FC3EB0" w:rsidP="00FC3EB0">
      <w:pPr>
        <w:spacing w:after="0" w:line="240" w:lineRule="auto"/>
        <w:rPr>
          <w:rFonts w:ascii="Kruti Dev 010" w:hAnsi="Kruti Dev 010"/>
          <w:sz w:val="24"/>
          <w:szCs w:val="24"/>
        </w:rPr>
      </w:pPr>
    </w:p>
    <w:p w:rsidR="00FC3EB0" w:rsidRDefault="00FC3EB0" w:rsidP="00FC3EB0">
      <w:pPr>
        <w:spacing w:after="0" w:line="240" w:lineRule="auto"/>
        <w:jc w:val="center"/>
        <w:rPr>
          <w:rFonts w:ascii="Times New Roman" w:hAnsi="Times New Roman"/>
          <w:sz w:val="24"/>
          <w:szCs w:val="24"/>
        </w:rPr>
      </w:pPr>
      <w:r>
        <w:rPr>
          <w:rFonts w:ascii="Kruti Dev 010" w:hAnsi="Kruti Dev 010"/>
          <w:sz w:val="24"/>
          <w:szCs w:val="24"/>
        </w:rPr>
        <w:t>vk;dj vihy la-@</w:t>
      </w:r>
      <w:r>
        <w:rPr>
          <w:rFonts w:ascii="Tahoma" w:hAnsi="Tahoma" w:cs="Tahoma"/>
          <w:sz w:val="24"/>
          <w:szCs w:val="24"/>
        </w:rPr>
        <w:t>ITA No. 835/JP/2016</w:t>
      </w:r>
    </w:p>
    <w:p w:rsidR="00FC3EB0" w:rsidRDefault="00FC3EB0" w:rsidP="00FC3EB0">
      <w:pPr>
        <w:spacing w:after="0" w:line="240" w:lineRule="auto"/>
        <w:jc w:val="center"/>
        <w:rPr>
          <w:rFonts w:ascii="Tahoma" w:hAnsi="Tahoma" w:cs="Tahoma"/>
          <w:sz w:val="24"/>
          <w:szCs w:val="24"/>
        </w:rPr>
      </w:pPr>
      <w:r>
        <w:rPr>
          <w:rFonts w:ascii="Kruti Dev 010" w:hAnsi="Kruti Dev 010"/>
          <w:sz w:val="24"/>
          <w:szCs w:val="24"/>
        </w:rPr>
        <w:t>fu/kZkj.k o</w:t>
      </w:r>
      <w:r>
        <w:rPr>
          <w:rFonts w:ascii="Kruti Dev 010" w:hAnsi="Kruti Dev 010"/>
          <w:sz w:val="24"/>
          <w:szCs w:val="24"/>
          <w:u w:val="single"/>
        </w:rPr>
        <w:t>"k</w:t>
      </w:r>
      <w:r>
        <w:rPr>
          <w:rFonts w:ascii="Kruti Dev 010" w:hAnsi="Kruti Dev 010"/>
          <w:sz w:val="24"/>
          <w:szCs w:val="24"/>
        </w:rPr>
        <w:t>Z@</w:t>
      </w:r>
      <w:r>
        <w:rPr>
          <w:rFonts w:ascii="Tahoma" w:hAnsi="Tahoma" w:cs="Tahoma"/>
          <w:sz w:val="24"/>
          <w:szCs w:val="24"/>
        </w:rPr>
        <w:t>Assessment Year</w:t>
      </w:r>
      <w:r>
        <w:rPr>
          <w:rFonts w:ascii="Times New Roman" w:hAnsi="Times New Roman"/>
          <w:sz w:val="24"/>
          <w:szCs w:val="24"/>
        </w:rPr>
        <w:t xml:space="preserve"> : </w:t>
      </w:r>
      <w:r>
        <w:rPr>
          <w:rFonts w:ascii="Tahoma" w:hAnsi="Tahoma" w:cs="Tahoma"/>
          <w:sz w:val="24"/>
          <w:szCs w:val="24"/>
        </w:rPr>
        <w:t xml:space="preserve"> 2009-10.</w:t>
      </w:r>
    </w:p>
    <w:p w:rsidR="00FC3EB0" w:rsidRDefault="00FC3EB0" w:rsidP="00FC3EB0">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992"/>
        <w:gridCol w:w="5111"/>
      </w:tblGrid>
      <w:tr w:rsidR="00FC3EB0" w:rsidTr="00FC3EB0">
        <w:tc>
          <w:tcPr>
            <w:tcW w:w="2802" w:type="dxa"/>
            <w:tcBorders>
              <w:top w:val="single" w:sz="4" w:space="0" w:color="000000"/>
              <w:left w:val="single" w:sz="4" w:space="0" w:color="000000"/>
              <w:bottom w:val="single" w:sz="4" w:space="0" w:color="000000"/>
              <w:right w:val="single" w:sz="4" w:space="0" w:color="000000"/>
            </w:tcBorders>
            <w:hideMark/>
          </w:tcPr>
          <w:p w:rsidR="00FC3EB0" w:rsidRDefault="00FC3EB0">
            <w:pPr>
              <w:spacing w:after="0" w:line="240" w:lineRule="auto"/>
              <w:jc w:val="both"/>
              <w:rPr>
                <w:rFonts w:ascii="Tahoma" w:hAnsi="Tahoma" w:cs="Tahoma"/>
                <w:sz w:val="24"/>
                <w:szCs w:val="24"/>
                <w:lang w:bidi="hi-IN"/>
              </w:rPr>
            </w:pPr>
            <w:r>
              <w:rPr>
                <w:rFonts w:ascii="Tahoma" w:hAnsi="Tahoma" w:cs="Tahoma"/>
                <w:sz w:val="24"/>
                <w:szCs w:val="24"/>
                <w:lang w:bidi="hi-IN"/>
              </w:rPr>
              <w:t xml:space="preserve">The ACIT, </w:t>
            </w:r>
          </w:p>
          <w:p w:rsidR="00FC3EB0" w:rsidRDefault="00FC3EB0">
            <w:pPr>
              <w:spacing w:after="0" w:line="240" w:lineRule="auto"/>
              <w:jc w:val="both"/>
              <w:rPr>
                <w:rFonts w:ascii="Tahoma" w:hAnsi="Tahoma" w:cs="Tahoma"/>
                <w:sz w:val="24"/>
                <w:szCs w:val="24"/>
                <w:lang w:bidi="hi-IN"/>
              </w:rPr>
            </w:pPr>
            <w:r>
              <w:rPr>
                <w:rFonts w:ascii="Tahoma" w:hAnsi="Tahoma" w:cs="Tahoma"/>
                <w:sz w:val="24"/>
                <w:szCs w:val="24"/>
                <w:lang w:bidi="hi-IN"/>
              </w:rPr>
              <w:t>Circle-2,</w:t>
            </w:r>
          </w:p>
          <w:p w:rsidR="00FC3EB0" w:rsidRDefault="00FC3EB0" w:rsidP="00FC3EB0">
            <w:pPr>
              <w:spacing w:after="0" w:line="240" w:lineRule="auto"/>
              <w:jc w:val="both"/>
              <w:rPr>
                <w:rFonts w:ascii="Tahoma" w:hAnsi="Tahoma" w:cs="Tahoma"/>
                <w:sz w:val="24"/>
                <w:szCs w:val="24"/>
                <w:lang w:bidi="hi-IN"/>
              </w:rPr>
            </w:pPr>
            <w:r>
              <w:rPr>
                <w:rFonts w:ascii="Tahoma" w:hAnsi="Tahoma" w:cs="Tahoma"/>
                <w:sz w:val="24"/>
                <w:szCs w:val="24"/>
                <w:lang w:bidi="hi-IN"/>
              </w:rPr>
              <w:t>Alwar.</w:t>
            </w:r>
          </w:p>
        </w:tc>
        <w:tc>
          <w:tcPr>
            <w:tcW w:w="992" w:type="dxa"/>
            <w:tcBorders>
              <w:top w:val="single" w:sz="4" w:space="0" w:color="000000"/>
              <w:left w:val="single" w:sz="4" w:space="0" w:color="000000"/>
              <w:bottom w:val="single" w:sz="4" w:space="0" w:color="000000"/>
              <w:right w:val="single" w:sz="4" w:space="0" w:color="000000"/>
            </w:tcBorders>
            <w:hideMark/>
          </w:tcPr>
          <w:p w:rsidR="00FC3EB0" w:rsidRDefault="00FC3EB0">
            <w:pPr>
              <w:spacing w:after="0" w:line="240" w:lineRule="auto"/>
              <w:jc w:val="center"/>
              <w:rPr>
                <w:rFonts w:ascii="Kruti Dev 010" w:hAnsi="Kruti Dev 010"/>
                <w:sz w:val="24"/>
                <w:szCs w:val="24"/>
                <w:lang w:bidi="hi-IN"/>
              </w:rPr>
            </w:pPr>
            <w:r>
              <w:rPr>
                <w:rFonts w:ascii="Kruti Dev 010" w:hAnsi="Kruti Dev 010"/>
                <w:sz w:val="24"/>
                <w:szCs w:val="24"/>
                <w:lang w:bidi="hi-IN"/>
              </w:rPr>
              <w:t>cuke</w:t>
            </w:r>
          </w:p>
          <w:p w:rsidR="00FC3EB0" w:rsidRDefault="00FC3EB0">
            <w:pPr>
              <w:spacing w:after="0" w:line="240" w:lineRule="auto"/>
              <w:jc w:val="center"/>
              <w:rPr>
                <w:rFonts w:ascii="Tahoma" w:hAnsi="Tahoma" w:cs="Tahoma"/>
                <w:sz w:val="24"/>
                <w:szCs w:val="24"/>
                <w:lang w:bidi="hi-IN"/>
              </w:rPr>
            </w:pPr>
            <w:r>
              <w:rPr>
                <w:rFonts w:ascii="Tahoma" w:hAnsi="Tahoma" w:cs="Tahoma"/>
                <w:sz w:val="24"/>
                <w:szCs w:val="24"/>
                <w:lang w:bidi="hi-IN"/>
              </w:rPr>
              <w:t>Vs.</w:t>
            </w:r>
          </w:p>
        </w:tc>
        <w:tc>
          <w:tcPr>
            <w:tcW w:w="5111" w:type="dxa"/>
            <w:tcBorders>
              <w:top w:val="single" w:sz="4" w:space="0" w:color="000000"/>
              <w:left w:val="single" w:sz="4" w:space="0" w:color="000000"/>
              <w:bottom w:val="single" w:sz="4" w:space="0" w:color="000000"/>
              <w:right w:val="single" w:sz="4" w:space="0" w:color="000000"/>
            </w:tcBorders>
            <w:hideMark/>
          </w:tcPr>
          <w:p w:rsidR="00FC3EB0" w:rsidRDefault="00FC3EB0">
            <w:pPr>
              <w:spacing w:after="0" w:line="240" w:lineRule="auto"/>
              <w:jc w:val="both"/>
              <w:rPr>
                <w:rFonts w:ascii="Tahoma" w:hAnsi="Tahoma" w:cs="Tahoma"/>
                <w:sz w:val="24"/>
                <w:szCs w:val="24"/>
                <w:lang w:bidi="hi-IN"/>
              </w:rPr>
            </w:pPr>
            <w:r>
              <w:rPr>
                <w:rFonts w:ascii="Tahoma" w:hAnsi="Tahoma" w:cs="Tahoma"/>
                <w:sz w:val="24"/>
                <w:szCs w:val="24"/>
                <w:lang w:bidi="hi-IN"/>
              </w:rPr>
              <w:t>Shri Kishan Lal Agarwal, Prop. M/s. Balaji Cattle Feed, G-112, Industrial Area,’Behror, Dist. Alwar.</w:t>
            </w:r>
          </w:p>
        </w:tc>
      </w:tr>
      <w:tr w:rsidR="00FC3EB0" w:rsidTr="00FC3EB0">
        <w:tc>
          <w:tcPr>
            <w:tcW w:w="8905" w:type="dxa"/>
            <w:gridSpan w:val="3"/>
            <w:tcBorders>
              <w:top w:val="single" w:sz="4" w:space="0" w:color="000000"/>
              <w:left w:val="single" w:sz="4" w:space="0" w:color="000000"/>
              <w:bottom w:val="single" w:sz="4" w:space="0" w:color="000000"/>
              <w:right w:val="single" w:sz="4" w:space="0" w:color="000000"/>
            </w:tcBorders>
            <w:hideMark/>
          </w:tcPr>
          <w:p w:rsidR="00FC3EB0" w:rsidRDefault="00FC3EB0" w:rsidP="00FC3EB0">
            <w:pPr>
              <w:spacing w:after="0" w:line="240" w:lineRule="auto"/>
              <w:rPr>
                <w:rFonts w:ascii="Times New Roman" w:hAnsi="Times New Roman"/>
                <w:sz w:val="24"/>
                <w:szCs w:val="24"/>
                <w:lang w:bidi="hi-IN"/>
              </w:rPr>
            </w:pPr>
            <w:r>
              <w:rPr>
                <w:rFonts w:ascii="Kruti Dev 010" w:hAnsi="Kruti Dev 010"/>
                <w:sz w:val="24"/>
                <w:szCs w:val="24"/>
                <w:lang w:bidi="hi-IN"/>
              </w:rPr>
              <w:t>LFkk;h ys[kk la-@thvkbZvkj la-@</w:t>
            </w:r>
            <w:r>
              <w:rPr>
                <w:rFonts w:ascii="Tahoma" w:hAnsi="Tahoma" w:cs="Tahoma"/>
                <w:sz w:val="24"/>
                <w:szCs w:val="24"/>
                <w:lang w:bidi="hi-IN"/>
              </w:rPr>
              <w:t>PAN No. AEYPA 8480 Q</w:t>
            </w:r>
          </w:p>
        </w:tc>
      </w:tr>
      <w:tr w:rsidR="00FC3EB0" w:rsidTr="00FC3EB0">
        <w:trPr>
          <w:trHeight w:val="377"/>
        </w:trPr>
        <w:tc>
          <w:tcPr>
            <w:tcW w:w="2802" w:type="dxa"/>
            <w:tcBorders>
              <w:top w:val="single" w:sz="4" w:space="0" w:color="000000"/>
              <w:left w:val="single" w:sz="4" w:space="0" w:color="000000"/>
              <w:bottom w:val="single" w:sz="4" w:space="0" w:color="000000"/>
              <w:right w:val="single" w:sz="4" w:space="0" w:color="000000"/>
            </w:tcBorders>
            <w:hideMark/>
          </w:tcPr>
          <w:p w:rsidR="00FC3EB0" w:rsidRDefault="00FC3EB0">
            <w:pPr>
              <w:spacing w:after="0" w:line="240" w:lineRule="auto"/>
              <w:rPr>
                <w:rFonts w:ascii="Times New Roman" w:hAnsi="Times New Roman"/>
                <w:sz w:val="24"/>
                <w:szCs w:val="24"/>
                <w:lang w:bidi="hi-IN"/>
              </w:rPr>
            </w:pPr>
            <w:r>
              <w:rPr>
                <w:rFonts w:ascii="Kruti Dev 010" w:hAnsi="Kruti Dev 010"/>
                <w:sz w:val="24"/>
                <w:szCs w:val="24"/>
                <w:lang w:bidi="hi-IN"/>
              </w:rPr>
              <w:t>vihykFkhZ@</w:t>
            </w:r>
            <w:r>
              <w:rPr>
                <w:rFonts w:ascii="Tahoma" w:hAnsi="Tahoma" w:cs="Tahoma"/>
                <w:sz w:val="24"/>
                <w:szCs w:val="24"/>
                <w:lang w:bidi="hi-IN"/>
              </w:rPr>
              <w:t>Appellant</w:t>
            </w:r>
          </w:p>
        </w:tc>
        <w:tc>
          <w:tcPr>
            <w:tcW w:w="992" w:type="dxa"/>
            <w:tcBorders>
              <w:top w:val="single" w:sz="4" w:space="0" w:color="000000"/>
              <w:left w:val="single" w:sz="4" w:space="0" w:color="000000"/>
              <w:bottom w:val="single" w:sz="4" w:space="0" w:color="000000"/>
              <w:right w:val="single" w:sz="4" w:space="0" w:color="auto"/>
            </w:tcBorders>
          </w:tcPr>
          <w:p w:rsidR="00FC3EB0" w:rsidRDefault="00FC3EB0">
            <w:pPr>
              <w:spacing w:after="0" w:line="240" w:lineRule="auto"/>
              <w:rPr>
                <w:rFonts w:ascii="Times New Roman" w:hAnsi="Times New Roman"/>
                <w:sz w:val="24"/>
                <w:szCs w:val="24"/>
                <w:lang w:bidi="hi-IN"/>
              </w:rPr>
            </w:pPr>
          </w:p>
        </w:tc>
        <w:tc>
          <w:tcPr>
            <w:tcW w:w="5111" w:type="dxa"/>
            <w:tcBorders>
              <w:top w:val="single" w:sz="4" w:space="0" w:color="000000"/>
              <w:left w:val="single" w:sz="4" w:space="0" w:color="auto"/>
              <w:bottom w:val="single" w:sz="4" w:space="0" w:color="000000"/>
              <w:right w:val="single" w:sz="4" w:space="0" w:color="000000"/>
            </w:tcBorders>
            <w:hideMark/>
          </w:tcPr>
          <w:p w:rsidR="00FC3EB0" w:rsidRDefault="00FC3EB0">
            <w:pPr>
              <w:spacing w:after="0" w:line="240" w:lineRule="auto"/>
              <w:rPr>
                <w:rFonts w:ascii="Times New Roman" w:hAnsi="Times New Roman"/>
                <w:sz w:val="24"/>
                <w:szCs w:val="24"/>
                <w:lang w:bidi="hi-IN"/>
              </w:rPr>
            </w:pPr>
            <w:r>
              <w:rPr>
                <w:rFonts w:ascii="Kruti Dev 010" w:hAnsi="Kruti Dev 010"/>
                <w:sz w:val="24"/>
                <w:szCs w:val="24"/>
                <w:lang w:bidi="hi-IN"/>
              </w:rPr>
              <w:t>izR;FkhZ@</w:t>
            </w:r>
            <w:r>
              <w:rPr>
                <w:rFonts w:ascii="Tahoma" w:hAnsi="Tahoma" w:cs="Tahoma"/>
                <w:sz w:val="24"/>
                <w:szCs w:val="24"/>
                <w:lang w:bidi="hi-IN"/>
              </w:rPr>
              <w:t>Respondent</w:t>
            </w:r>
          </w:p>
        </w:tc>
      </w:tr>
    </w:tbl>
    <w:p w:rsidR="00FC3EB0" w:rsidRDefault="00FC3EB0" w:rsidP="00FC3EB0">
      <w:pPr>
        <w:spacing w:after="0" w:line="240" w:lineRule="auto"/>
        <w:rPr>
          <w:rFonts w:ascii="Tahoma" w:hAnsi="Tahoma" w:cs="Tahoma"/>
          <w:sz w:val="24"/>
          <w:szCs w:val="24"/>
        </w:rPr>
      </w:pPr>
    </w:p>
    <w:p w:rsidR="00FC3EB0" w:rsidRDefault="00FC3EB0" w:rsidP="00FC3EB0">
      <w:pPr>
        <w:spacing w:after="0" w:line="240" w:lineRule="auto"/>
        <w:ind w:firstLine="720"/>
        <w:rPr>
          <w:rFonts w:ascii="Tahoma" w:hAnsi="Tahoma" w:cs="Tahoma"/>
          <w:sz w:val="24"/>
          <w:szCs w:val="24"/>
        </w:rPr>
      </w:pPr>
      <w:r>
        <w:rPr>
          <w:rFonts w:ascii="Kruti Dev 010" w:hAnsi="Kruti Dev 010"/>
          <w:sz w:val="24"/>
          <w:szCs w:val="24"/>
        </w:rPr>
        <w:t>jktLo dh vksj ls@</w:t>
      </w:r>
      <w:r>
        <w:rPr>
          <w:rFonts w:ascii="Times New Roman" w:hAnsi="Times New Roman"/>
          <w:sz w:val="24"/>
          <w:szCs w:val="24"/>
        </w:rPr>
        <w:t xml:space="preserve"> </w:t>
      </w:r>
      <w:r>
        <w:rPr>
          <w:rFonts w:ascii="Tahoma" w:hAnsi="Tahoma" w:cs="Tahoma"/>
          <w:sz w:val="24"/>
          <w:szCs w:val="24"/>
        </w:rPr>
        <w:t>Revenue by</w:t>
      </w:r>
      <w:r>
        <w:rPr>
          <w:rFonts w:ascii="Times New Roman" w:hAnsi="Times New Roman"/>
          <w:sz w:val="24"/>
          <w:szCs w:val="24"/>
        </w:rPr>
        <w:tab/>
        <w:t xml:space="preserve">: </w:t>
      </w:r>
      <w:r>
        <w:rPr>
          <w:rFonts w:ascii="Times New Roman" w:hAnsi="Times New Roman"/>
          <w:sz w:val="24"/>
          <w:szCs w:val="24"/>
        </w:rPr>
        <w:tab/>
      </w:r>
      <w:r>
        <w:rPr>
          <w:rFonts w:ascii="Tahoma" w:hAnsi="Tahoma" w:cs="Tahoma"/>
          <w:sz w:val="24"/>
          <w:szCs w:val="24"/>
        </w:rPr>
        <w:t>Shri G.R. Pareek (JCIT)</w:t>
      </w:r>
    </w:p>
    <w:p w:rsidR="00FC3EB0" w:rsidRDefault="00FC3EB0" w:rsidP="00FC3EB0">
      <w:pPr>
        <w:spacing w:after="0" w:line="240" w:lineRule="auto"/>
        <w:ind w:firstLine="720"/>
        <w:rPr>
          <w:rFonts w:ascii="Tahoma" w:hAnsi="Tahoma" w:cs="Tahoma"/>
          <w:sz w:val="24"/>
          <w:szCs w:val="24"/>
        </w:rPr>
      </w:pPr>
      <w:r>
        <w:rPr>
          <w:rFonts w:ascii="Kruti Dev 010" w:hAnsi="Kruti Dev 010"/>
          <w:sz w:val="24"/>
          <w:szCs w:val="24"/>
        </w:rPr>
        <w:t>fu/kZkfjrh dh vksj ls@</w:t>
      </w:r>
      <w:r>
        <w:rPr>
          <w:rFonts w:ascii="Times New Roman" w:hAnsi="Times New Roman"/>
          <w:sz w:val="24"/>
          <w:szCs w:val="24"/>
        </w:rPr>
        <w:t xml:space="preserve"> </w:t>
      </w:r>
      <w:r>
        <w:rPr>
          <w:rFonts w:ascii="Tahoma" w:hAnsi="Tahoma" w:cs="Tahoma"/>
          <w:sz w:val="24"/>
          <w:szCs w:val="24"/>
        </w:rPr>
        <w:t>Assessee by</w:t>
      </w:r>
      <w:r>
        <w:rPr>
          <w:rFonts w:ascii="Times New Roman" w:hAnsi="Times New Roman"/>
          <w:sz w:val="24"/>
          <w:szCs w:val="24"/>
        </w:rPr>
        <w:t xml:space="preserve"> : </w:t>
      </w:r>
      <w:r>
        <w:rPr>
          <w:rFonts w:ascii="Times New Roman" w:hAnsi="Times New Roman"/>
          <w:sz w:val="24"/>
          <w:szCs w:val="24"/>
        </w:rPr>
        <w:tab/>
      </w:r>
      <w:r w:rsidRPr="00FC3EB0">
        <w:rPr>
          <w:rFonts w:ascii="Tahoma" w:hAnsi="Tahoma" w:cs="Tahoma"/>
          <w:sz w:val="24"/>
          <w:szCs w:val="24"/>
        </w:rPr>
        <w:t>None</w:t>
      </w:r>
    </w:p>
    <w:p w:rsidR="00FC3EB0" w:rsidRDefault="00FC3EB0" w:rsidP="00FC3EB0">
      <w:pPr>
        <w:spacing w:after="0" w:line="240" w:lineRule="auto"/>
        <w:rPr>
          <w:rFonts w:ascii="Kruti Dev 010" w:hAnsi="Kruti Dev 010"/>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Kruti Dev 010" w:hAnsi="Kruti Dev 010"/>
          <w:sz w:val="24"/>
          <w:szCs w:val="24"/>
        </w:rPr>
        <w:tab/>
      </w:r>
      <w:r>
        <w:rPr>
          <w:rFonts w:ascii="Kruti Dev 010" w:hAnsi="Kruti Dev 010"/>
          <w:sz w:val="24"/>
          <w:szCs w:val="24"/>
        </w:rPr>
        <w:tab/>
      </w:r>
    </w:p>
    <w:p w:rsidR="00FC3EB0" w:rsidRDefault="00FC3EB0" w:rsidP="00FC3EB0">
      <w:pPr>
        <w:spacing w:after="0" w:line="240" w:lineRule="auto"/>
        <w:rPr>
          <w:rFonts w:ascii="Times New Roman" w:hAnsi="Times New Roman"/>
          <w:sz w:val="24"/>
          <w:szCs w:val="24"/>
        </w:rPr>
      </w:pPr>
      <w:r>
        <w:rPr>
          <w:rFonts w:ascii="Kruti Dev 010" w:hAnsi="Kruti Dev 010"/>
          <w:sz w:val="24"/>
          <w:szCs w:val="24"/>
        </w:rPr>
        <w:tab/>
      </w:r>
      <w:r>
        <w:rPr>
          <w:rFonts w:ascii="Kruti Dev 010" w:hAnsi="Kruti Dev 010"/>
          <w:sz w:val="24"/>
          <w:szCs w:val="24"/>
        </w:rPr>
        <w:tab/>
        <w:t>lquokbZ dh rkjh[k@</w:t>
      </w:r>
      <w:r>
        <w:rPr>
          <w:rFonts w:ascii="Times New Roman" w:hAnsi="Times New Roman"/>
          <w:sz w:val="24"/>
          <w:szCs w:val="24"/>
        </w:rPr>
        <w:t xml:space="preserve"> </w:t>
      </w:r>
      <w:r>
        <w:rPr>
          <w:rFonts w:ascii="Tahoma" w:hAnsi="Tahoma" w:cs="Tahoma"/>
          <w:sz w:val="24"/>
          <w:szCs w:val="24"/>
        </w:rPr>
        <w:t>Date of Hearing</w:t>
      </w:r>
      <w:r>
        <w:rPr>
          <w:rFonts w:ascii="Times New Roman" w:hAnsi="Times New Roman"/>
          <w:sz w:val="24"/>
          <w:szCs w:val="24"/>
        </w:rPr>
        <w:t xml:space="preserve"> : </w:t>
      </w:r>
      <w:r>
        <w:rPr>
          <w:rFonts w:ascii="Times New Roman" w:hAnsi="Times New Roman"/>
          <w:sz w:val="24"/>
          <w:szCs w:val="24"/>
        </w:rPr>
        <w:tab/>
      </w:r>
      <w:r>
        <w:rPr>
          <w:rFonts w:ascii="Kruti Dev 010" w:hAnsi="Kruti Dev 010"/>
          <w:sz w:val="24"/>
          <w:szCs w:val="24"/>
        </w:rPr>
        <w:t xml:space="preserve"> </w:t>
      </w:r>
      <w:r>
        <w:rPr>
          <w:rFonts w:ascii="Tahoma" w:hAnsi="Tahoma" w:cs="Tahoma"/>
          <w:sz w:val="24"/>
          <w:szCs w:val="24"/>
        </w:rPr>
        <w:t>19.01.2017.</w:t>
      </w:r>
    </w:p>
    <w:p w:rsidR="00FC3EB0" w:rsidRDefault="00FC3EB0" w:rsidP="00FC3EB0">
      <w:pPr>
        <w:spacing w:after="0" w:line="240" w:lineRule="auto"/>
        <w:rPr>
          <w:rFonts w:ascii="Tahoma" w:hAnsi="Tahoma" w:cs="Tahoma"/>
          <w:sz w:val="24"/>
          <w:szCs w:val="24"/>
        </w:rPr>
      </w:pPr>
      <w:r>
        <w:rPr>
          <w:rFonts w:ascii="Kruti Dev 010" w:hAnsi="Kruti Dev 010"/>
          <w:sz w:val="24"/>
          <w:szCs w:val="24"/>
        </w:rPr>
        <w:tab/>
        <w:t>?kks</w:t>
      </w:r>
      <w:r>
        <w:rPr>
          <w:rFonts w:ascii="Kruti Dev 010" w:hAnsi="Kruti Dev 010"/>
          <w:sz w:val="24"/>
          <w:szCs w:val="24"/>
          <w:u w:val="single"/>
        </w:rPr>
        <w:t>"k</w:t>
      </w:r>
      <w:r>
        <w:rPr>
          <w:rFonts w:ascii="Kruti Dev 010" w:hAnsi="Kruti Dev 010"/>
          <w:sz w:val="24"/>
          <w:szCs w:val="24"/>
        </w:rPr>
        <w:t>.kk dh rkjh[k@</w:t>
      </w:r>
      <w:r>
        <w:rPr>
          <w:rFonts w:ascii="Times New Roman" w:hAnsi="Times New Roman"/>
          <w:sz w:val="24"/>
          <w:szCs w:val="24"/>
        </w:rPr>
        <w:t xml:space="preserve"> </w:t>
      </w:r>
      <w:r>
        <w:rPr>
          <w:rFonts w:ascii="Tahoma" w:hAnsi="Tahoma" w:cs="Tahoma"/>
          <w:sz w:val="24"/>
          <w:szCs w:val="24"/>
        </w:rPr>
        <w:t>Date of Pronouncement</w:t>
      </w:r>
      <w:r>
        <w:rPr>
          <w:rFonts w:ascii="Times New Roman" w:hAnsi="Times New Roman"/>
          <w:sz w:val="24"/>
          <w:szCs w:val="24"/>
        </w:rPr>
        <w:t xml:space="preserve"> </w:t>
      </w:r>
      <w:r w:rsidR="00D52871">
        <w:rPr>
          <w:rFonts w:ascii="Tahoma" w:hAnsi="Tahoma" w:cs="Tahoma"/>
          <w:sz w:val="24"/>
          <w:szCs w:val="24"/>
        </w:rPr>
        <w:t>:  27</w:t>
      </w:r>
      <w:r>
        <w:rPr>
          <w:rFonts w:ascii="Tahoma" w:hAnsi="Tahoma" w:cs="Tahoma"/>
          <w:sz w:val="24"/>
          <w:szCs w:val="24"/>
        </w:rPr>
        <w:t>/01/2017.</w:t>
      </w:r>
    </w:p>
    <w:p w:rsidR="00FC3EB0" w:rsidRDefault="00FC3EB0" w:rsidP="00FC3EB0">
      <w:pPr>
        <w:spacing w:after="0" w:line="240" w:lineRule="auto"/>
        <w:rPr>
          <w:rFonts w:ascii="Times New Roman" w:hAnsi="Times New Roman"/>
          <w:sz w:val="24"/>
          <w:szCs w:val="24"/>
        </w:rPr>
      </w:pPr>
    </w:p>
    <w:p w:rsidR="00FC3EB0" w:rsidRDefault="00FC3EB0" w:rsidP="00FC3EB0">
      <w:pPr>
        <w:spacing w:after="0" w:line="240" w:lineRule="auto"/>
        <w:jc w:val="center"/>
        <w:rPr>
          <w:rFonts w:ascii="Times New Roman" w:hAnsi="Times New Roman"/>
          <w:sz w:val="24"/>
          <w:szCs w:val="24"/>
          <w:u w:val="single"/>
        </w:rPr>
      </w:pPr>
      <w:r>
        <w:rPr>
          <w:rFonts w:ascii="Kruti Dev 010" w:hAnsi="Kruti Dev 010"/>
          <w:sz w:val="24"/>
          <w:szCs w:val="24"/>
          <w:u w:val="single"/>
        </w:rPr>
        <w:t>vkns'k@</w:t>
      </w:r>
      <w:r>
        <w:rPr>
          <w:rFonts w:ascii="Times New Roman" w:hAnsi="Times New Roman"/>
          <w:sz w:val="24"/>
          <w:szCs w:val="24"/>
          <w:u w:val="single"/>
        </w:rPr>
        <w:t xml:space="preserve"> </w:t>
      </w:r>
      <w:r>
        <w:rPr>
          <w:rFonts w:ascii="Tahoma" w:hAnsi="Tahoma" w:cs="Tahoma"/>
          <w:sz w:val="24"/>
          <w:szCs w:val="24"/>
          <w:u w:val="single"/>
        </w:rPr>
        <w:t>ORDER</w:t>
      </w:r>
    </w:p>
    <w:p w:rsidR="00FC3EB0" w:rsidRDefault="00FC3EB0" w:rsidP="00FC3EB0">
      <w:pPr>
        <w:spacing w:after="0" w:line="240" w:lineRule="auto"/>
        <w:jc w:val="center"/>
        <w:rPr>
          <w:rFonts w:ascii="Tahoma" w:hAnsi="Tahoma" w:cs="Tahoma"/>
          <w:sz w:val="24"/>
          <w:szCs w:val="24"/>
        </w:rPr>
      </w:pPr>
    </w:p>
    <w:p w:rsidR="00FC3EB0" w:rsidRDefault="00FC3EB0" w:rsidP="00FC3EB0">
      <w:pPr>
        <w:spacing w:after="0" w:line="240" w:lineRule="auto"/>
        <w:rPr>
          <w:rFonts w:ascii="Tahoma" w:hAnsi="Tahoma" w:cs="Tahoma"/>
          <w:sz w:val="24"/>
          <w:szCs w:val="24"/>
        </w:rPr>
      </w:pPr>
      <w:r>
        <w:rPr>
          <w:rFonts w:ascii="Tahoma" w:hAnsi="Tahoma" w:cs="Tahoma"/>
          <w:sz w:val="24"/>
          <w:szCs w:val="24"/>
        </w:rPr>
        <w:t>PER SHRI KUL BHARAT, JM.</w:t>
      </w:r>
    </w:p>
    <w:p w:rsidR="00BD7E6F" w:rsidRDefault="00BD7E6F" w:rsidP="00FC3EB0">
      <w:pPr>
        <w:spacing w:after="0" w:line="240" w:lineRule="auto"/>
        <w:rPr>
          <w:rFonts w:ascii="Tahoma" w:hAnsi="Tahoma" w:cs="Tahoma"/>
          <w:sz w:val="24"/>
          <w:szCs w:val="24"/>
        </w:rPr>
      </w:pPr>
    </w:p>
    <w:p w:rsidR="00BD7E6F" w:rsidRDefault="00BD7E6F" w:rsidP="00FC3EB0">
      <w:pPr>
        <w:spacing w:after="0" w:line="240" w:lineRule="auto"/>
        <w:rPr>
          <w:rFonts w:ascii="Tahoma" w:hAnsi="Tahoma" w:cs="Tahoma"/>
          <w:sz w:val="24"/>
          <w:szCs w:val="24"/>
        </w:rPr>
      </w:pPr>
    </w:p>
    <w:p w:rsidR="00BD7E6F" w:rsidRDefault="00BD7E6F" w:rsidP="00BD7E6F">
      <w:pPr>
        <w:spacing w:after="0" w:line="480" w:lineRule="auto"/>
        <w:rPr>
          <w:rFonts w:ascii="Tahoma" w:hAnsi="Tahoma" w:cs="Tahoma"/>
          <w:sz w:val="24"/>
          <w:szCs w:val="24"/>
        </w:rPr>
      </w:pPr>
      <w:r>
        <w:rPr>
          <w:rFonts w:ascii="Tahoma" w:hAnsi="Tahoma" w:cs="Tahoma"/>
          <w:sz w:val="24"/>
          <w:szCs w:val="24"/>
        </w:rPr>
        <w:tab/>
        <w:t>This appeal by the revenue is directed against the order of ld. CIT (A), Alwar dated 21.07.2016 pertaining to A.Y. 2009-10. The revenue has raised the following ground of appeal :-</w:t>
      </w:r>
    </w:p>
    <w:p w:rsidR="00BD7E6F" w:rsidRDefault="00BD7E6F" w:rsidP="00EB395D">
      <w:pPr>
        <w:spacing w:after="0" w:line="240" w:lineRule="auto"/>
        <w:rPr>
          <w:rFonts w:ascii="Tahoma" w:hAnsi="Tahoma" w:cs="Tahoma"/>
          <w:sz w:val="24"/>
          <w:szCs w:val="24"/>
        </w:rPr>
      </w:pPr>
      <w:r>
        <w:rPr>
          <w:rFonts w:ascii="Tahoma" w:hAnsi="Tahoma" w:cs="Tahoma"/>
          <w:sz w:val="24"/>
          <w:szCs w:val="24"/>
        </w:rPr>
        <w:tab/>
      </w:r>
      <w:r>
        <w:rPr>
          <w:rFonts w:ascii="Tahoma" w:hAnsi="Tahoma" w:cs="Tahoma"/>
          <w:sz w:val="24"/>
          <w:szCs w:val="24"/>
        </w:rPr>
        <w:tab/>
      </w:r>
    </w:p>
    <w:p w:rsidR="00BD7E6F" w:rsidRDefault="00BD7E6F" w:rsidP="00BD7E6F">
      <w:pPr>
        <w:spacing w:after="0" w:line="240" w:lineRule="auto"/>
        <w:ind w:left="1440"/>
        <w:jc w:val="both"/>
        <w:rPr>
          <w:rFonts w:ascii="Tahoma" w:hAnsi="Tahoma" w:cs="Tahoma"/>
          <w:sz w:val="24"/>
          <w:szCs w:val="24"/>
        </w:rPr>
      </w:pPr>
      <w:r>
        <w:rPr>
          <w:rFonts w:ascii="Tahoma" w:hAnsi="Tahoma" w:cs="Tahoma"/>
          <w:sz w:val="24"/>
          <w:szCs w:val="24"/>
        </w:rPr>
        <w:t>“ That the ld. CIT (A) has erred on the facts &amp; circumstances of the case in deleting the penalty imposed u/s 271(1)(c) by the AO of Rs. 19,00,196/- without giving any specific findings and not appreciating the facts that the penalty was imposed on the income surrendered on the additions sustained by the CIT (A) which were made by the AO during assessment proceedings. Reliance is placed to the decision of the Hon’ble Apex Court dated 30.10.2013 in Civil Appeal No. 9772 of 2013 (Arising out of SLP (Civil) No. 18389 of 2013) on similar issue in the case of MAK DATA Pvt. Ltd. vs. CIT-II.”</w:t>
      </w:r>
    </w:p>
    <w:p w:rsidR="00BD7E6F" w:rsidRDefault="00BD7E6F" w:rsidP="00BD7E6F">
      <w:pPr>
        <w:spacing w:after="0" w:line="240" w:lineRule="auto"/>
        <w:rPr>
          <w:rFonts w:ascii="Tahoma" w:hAnsi="Tahoma" w:cs="Tahoma"/>
          <w:sz w:val="24"/>
          <w:szCs w:val="24"/>
        </w:rPr>
      </w:pPr>
    </w:p>
    <w:p w:rsidR="00BD7E6F" w:rsidRDefault="00BD7E6F" w:rsidP="00BD7E6F">
      <w:pPr>
        <w:spacing w:after="0" w:line="240" w:lineRule="auto"/>
        <w:rPr>
          <w:rFonts w:ascii="Tahoma" w:hAnsi="Tahoma" w:cs="Tahoma"/>
          <w:sz w:val="24"/>
          <w:szCs w:val="24"/>
        </w:rPr>
      </w:pPr>
    </w:p>
    <w:p w:rsidR="00FC3EB0" w:rsidRDefault="002628FE" w:rsidP="00AB0E73">
      <w:pPr>
        <w:spacing w:after="0" w:line="480" w:lineRule="auto"/>
        <w:jc w:val="both"/>
        <w:rPr>
          <w:rFonts w:ascii="Tahoma" w:hAnsi="Tahoma" w:cs="Tahoma"/>
          <w:sz w:val="24"/>
          <w:szCs w:val="24"/>
        </w:rPr>
      </w:pPr>
      <w:r>
        <w:rPr>
          <w:rFonts w:ascii="Tahoma" w:hAnsi="Tahoma" w:cs="Tahoma"/>
          <w:sz w:val="24"/>
          <w:szCs w:val="24"/>
        </w:rPr>
        <w:t>2.</w:t>
      </w:r>
      <w:r w:rsidR="00BD7E6F">
        <w:rPr>
          <w:rFonts w:ascii="Tahoma" w:hAnsi="Tahoma" w:cs="Tahoma"/>
          <w:sz w:val="24"/>
          <w:szCs w:val="24"/>
        </w:rPr>
        <w:tab/>
        <w:t>Briefly stated the facts are that a survey action under section 133(A)</w:t>
      </w:r>
      <w:r w:rsidR="00AB0E73">
        <w:rPr>
          <w:rFonts w:ascii="Tahoma" w:hAnsi="Tahoma" w:cs="Tahoma"/>
          <w:sz w:val="24"/>
          <w:szCs w:val="24"/>
        </w:rPr>
        <w:t xml:space="preserve"> of the Income Tax Act, 1961 (hereinafter referred to as the Act)</w:t>
      </w:r>
      <w:r w:rsidR="00BD7E6F">
        <w:rPr>
          <w:rFonts w:ascii="Tahoma" w:hAnsi="Tahoma" w:cs="Tahoma"/>
          <w:sz w:val="24"/>
          <w:szCs w:val="24"/>
        </w:rPr>
        <w:t xml:space="preserve"> was conducted </w:t>
      </w:r>
      <w:r w:rsidR="00AB0E73">
        <w:rPr>
          <w:rFonts w:ascii="Tahoma" w:hAnsi="Tahoma" w:cs="Tahoma"/>
          <w:sz w:val="24"/>
          <w:szCs w:val="24"/>
        </w:rPr>
        <w:t xml:space="preserve">at the </w:t>
      </w:r>
      <w:r w:rsidR="00AB0E73">
        <w:rPr>
          <w:rFonts w:ascii="Tahoma" w:hAnsi="Tahoma" w:cs="Tahoma"/>
          <w:sz w:val="24"/>
          <w:szCs w:val="24"/>
        </w:rPr>
        <w:lastRenderedPageBreak/>
        <w:t>premises of the assessee on 21.01.2009. Thereafter, the case was selected for scrutiny assessment. While framing the assessment, the AO assessed the income at Rs. 71,59,799/- against the total income declared at Rs. 61,11,753/-. The AO also initiated penalty proceedings under section 271(1)(c) of the Act in respect of the amount of Rs. 55,02,298/- as surrendered by the assessee during the course of survey. Subsequently, the AO imposed penalty vide order dated 17.03.2015 at Rs. 19,00,196/- in respect of the amount surrendered of Rs. 55,00,298/- and investment made in NSC of Rs. 28,000/-.  Aggrieved by this, the assessee preferred an appeal before ld. CIT (A), who after considering the submissions directed the AO to delete the penalty.  Against this order, the revenue is in appeal before this Tribunal.</w:t>
      </w:r>
    </w:p>
    <w:p w:rsidR="00AB0E73" w:rsidRDefault="002628FE" w:rsidP="00AB0E73">
      <w:pPr>
        <w:spacing w:after="0" w:line="480" w:lineRule="auto"/>
        <w:jc w:val="both"/>
        <w:rPr>
          <w:rFonts w:ascii="Tahoma" w:hAnsi="Tahoma" w:cs="Tahoma"/>
          <w:sz w:val="24"/>
          <w:szCs w:val="24"/>
        </w:rPr>
      </w:pPr>
      <w:r>
        <w:rPr>
          <w:rFonts w:ascii="Tahoma" w:hAnsi="Tahoma" w:cs="Tahoma"/>
          <w:sz w:val="24"/>
          <w:szCs w:val="24"/>
        </w:rPr>
        <w:t>3.</w:t>
      </w:r>
      <w:r w:rsidR="00AB0E73">
        <w:rPr>
          <w:rFonts w:ascii="Tahoma" w:hAnsi="Tahoma" w:cs="Tahoma"/>
          <w:sz w:val="24"/>
          <w:szCs w:val="24"/>
        </w:rPr>
        <w:tab/>
        <w:t>None appeared on behalf of the assessee despite notice of hearing has been duly served on the assessee.</w:t>
      </w:r>
      <w:r w:rsidR="000C1BA7">
        <w:rPr>
          <w:rFonts w:ascii="Tahoma" w:hAnsi="Tahoma" w:cs="Tahoma"/>
          <w:sz w:val="24"/>
          <w:szCs w:val="24"/>
        </w:rPr>
        <w:t xml:space="preserve"> Therefore, the appeal was fixed for hearing in the absence of the assessee.</w:t>
      </w:r>
    </w:p>
    <w:p w:rsidR="000C1BA7" w:rsidRDefault="002628FE" w:rsidP="00AB0E73">
      <w:pPr>
        <w:spacing w:after="0" w:line="480" w:lineRule="auto"/>
        <w:jc w:val="both"/>
        <w:rPr>
          <w:rFonts w:ascii="Tahoma" w:hAnsi="Tahoma" w:cs="Tahoma"/>
          <w:sz w:val="24"/>
          <w:szCs w:val="24"/>
        </w:rPr>
      </w:pPr>
      <w:r>
        <w:rPr>
          <w:rFonts w:ascii="Tahoma" w:hAnsi="Tahoma" w:cs="Tahoma"/>
          <w:sz w:val="24"/>
          <w:szCs w:val="24"/>
        </w:rPr>
        <w:t>4.</w:t>
      </w:r>
      <w:r w:rsidR="000C1BA7">
        <w:rPr>
          <w:rFonts w:ascii="Tahoma" w:hAnsi="Tahoma" w:cs="Tahoma"/>
          <w:sz w:val="24"/>
          <w:szCs w:val="24"/>
        </w:rPr>
        <w:tab/>
        <w:t>The ld. D/R supported the order of the AO and submitted that the ld. CIT (A) was not justified in deleting the penalty. However, he conceded the fact that penalty has been imposed on the amount which was surrendered during the course of survey and was duly declared in the return of income.</w:t>
      </w:r>
    </w:p>
    <w:p w:rsidR="000C1BA7" w:rsidRDefault="002628FE" w:rsidP="00AB0E73">
      <w:pPr>
        <w:spacing w:after="0" w:line="480" w:lineRule="auto"/>
        <w:jc w:val="both"/>
        <w:rPr>
          <w:rFonts w:ascii="Tahoma" w:hAnsi="Tahoma" w:cs="Tahoma"/>
          <w:sz w:val="24"/>
          <w:szCs w:val="24"/>
        </w:rPr>
      </w:pPr>
      <w:r>
        <w:rPr>
          <w:rFonts w:ascii="Tahoma" w:hAnsi="Tahoma" w:cs="Tahoma"/>
          <w:sz w:val="24"/>
          <w:szCs w:val="24"/>
        </w:rPr>
        <w:t>5.</w:t>
      </w:r>
      <w:r w:rsidR="000C1BA7">
        <w:rPr>
          <w:rFonts w:ascii="Tahoma" w:hAnsi="Tahoma" w:cs="Tahoma"/>
          <w:sz w:val="24"/>
          <w:szCs w:val="24"/>
        </w:rPr>
        <w:tab/>
        <w:t>We have heard ld. D/R and perused the material available on record.  The ld. CIT (A) has given a finding of fact in para 4.3 to 4.6 of his order as under :-</w:t>
      </w:r>
    </w:p>
    <w:p w:rsidR="00DA2FBD" w:rsidRDefault="00DA2FBD" w:rsidP="002628FE">
      <w:pPr>
        <w:spacing w:after="0" w:line="240" w:lineRule="auto"/>
        <w:jc w:val="both"/>
        <w:rPr>
          <w:rFonts w:ascii="Tahoma" w:hAnsi="Tahoma" w:cs="Tahoma"/>
          <w:sz w:val="24"/>
          <w:szCs w:val="24"/>
        </w:rPr>
      </w:pPr>
    </w:p>
    <w:p w:rsidR="00DA2FBD" w:rsidRDefault="00DA2FBD" w:rsidP="00A54A71">
      <w:pPr>
        <w:spacing w:after="0" w:line="240" w:lineRule="auto"/>
        <w:ind w:left="1440"/>
        <w:jc w:val="both"/>
        <w:rPr>
          <w:rFonts w:ascii="Tahoma" w:hAnsi="Tahoma" w:cs="Tahoma"/>
          <w:sz w:val="24"/>
          <w:szCs w:val="24"/>
        </w:rPr>
      </w:pPr>
      <w:r>
        <w:rPr>
          <w:rFonts w:ascii="Tahoma" w:hAnsi="Tahoma" w:cs="Tahoma"/>
          <w:sz w:val="24"/>
          <w:szCs w:val="24"/>
        </w:rPr>
        <w:t>“4.3.</w:t>
      </w:r>
      <w:r>
        <w:rPr>
          <w:rFonts w:ascii="Tahoma" w:hAnsi="Tahoma" w:cs="Tahoma"/>
          <w:sz w:val="24"/>
          <w:szCs w:val="24"/>
        </w:rPr>
        <w:tab/>
        <w:t xml:space="preserve">I have gone through the penalty order as well as submissions made by the appellant along with judicial citations given therein and find that a penalty of Rs. 19,00,196/- has been imposed by the AO u/ 271(1)(c) of the IT Act. Penalty has been impoed by the AO on the ground that during the course of survey conducted at the business premises on 21.01.2009, an additional income of Rs. 55,02,298/- was declared and reflected in the return of income. In the quantum appeal, an addition of Rs. 80,856/- on account of unexplained </w:t>
      </w:r>
      <w:r>
        <w:rPr>
          <w:rFonts w:ascii="Tahoma" w:hAnsi="Tahoma" w:cs="Tahoma"/>
          <w:sz w:val="24"/>
          <w:szCs w:val="24"/>
        </w:rPr>
        <w:lastRenderedPageBreak/>
        <w:t>payments/expenses, an addition of Rs. 28,000/- on account of investment in NSC, Rs. 2,500/- on account of interest on NSC and interest on TDS of Rs. 4,804/- were confirmed by the CIT (A), Alwar.</w:t>
      </w:r>
    </w:p>
    <w:p w:rsidR="00DA2FBD" w:rsidRDefault="00DA2FBD" w:rsidP="00DA2FBD">
      <w:pPr>
        <w:spacing w:after="0" w:line="240" w:lineRule="auto"/>
        <w:jc w:val="both"/>
        <w:rPr>
          <w:rFonts w:ascii="Tahoma" w:hAnsi="Tahoma" w:cs="Tahoma"/>
          <w:sz w:val="24"/>
          <w:szCs w:val="24"/>
        </w:rPr>
      </w:pPr>
    </w:p>
    <w:p w:rsidR="00DA2FBD" w:rsidRDefault="008C6854" w:rsidP="00A54A71">
      <w:pPr>
        <w:spacing w:after="0" w:line="240" w:lineRule="auto"/>
        <w:ind w:left="1440"/>
        <w:jc w:val="both"/>
        <w:rPr>
          <w:rFonts w:ascii="Tahoma" w:hAnsi="Tahoma" w:cs="Tahoma"/>
          <w:sz w:val="24"/>
          <w:szCs w:val="24"/>
        </w:rPr>
      </w:pPr>
      <w:r>
        <w:rPr>
          <w:rFonts w:ascii="Tahoma" w:hAnsi="Tahoma" w:cs="Tahoma"/>
          <w:sz w:val="24"/>
          <w:szCs w:val="24"/>
        </w:rPr>
        <w:t>4.4.</w:t>
      </w:r>
      <w:r>
        <w:rPr>
          <w:rFonts w:ascii="Tahoma" w:hAnsi="Tahoma" w:cs="Tahoma"/>
          <w:sz w:val="24"/>
          <w:szCs w:val="24"/>
        </w:rPr>
        <w:tab/>
        <w:t>the appellant has stated that there has been no concealment of any fact or furnishing of inaccurate particulars of income and AO has failed to record his satisfaction as to whether particulars of income have been concealed or have  been furnished inaccurately. The appellant has stated that wrong or inaccurate particulars of income were not furnished and Hon’ble Supreme Court has held in the case of CIT v/s Reliance Petro Products 322 ITR 158 that penalty cannot be imposed even for making unsustainable claims. It is submitted that AO has failed to point out any concealment of income in the return of income filed the appellant. It is further stated that certain additions have been made by the AO which does not amount to concealment of income or furnishing of inaccurate particulars, as has been held in a number of judicial decisions.</w:t>
      </w:r>
    </w:p>
    <w:p w:rsidR="008C6854" w:rsidRDefault="008C6854" w:rsidP="00DA2FBD">
      <w:pPr>
        <w:spacing w:after="0" w:line="240" w:lineRule="auto"/>
        <w:jc w:val="both"/>
        <w:rPr>
          <w:rFonts w:ascii="Tahoma" w:hAnsi="Tahoma" w:cs="Tahoma"/>
          <w:sz w:val="24"/>
          <w:szCs w:val="24"/>
        </w:rPr>
      </w:pPr>
    </w:p>
    <w:p w:rsidR="008C6854" w:rsidRDefault="008C6854" w:rsidP="00A54A71">
      <w:pPr>
        <w:spacing w:after="0" w:line="240" w:lineRule="auto"/>
        <w:ind w:left="1440"/>
        <w:jc w:val="both"/>
        <w:rPr>
          <w:rFonts w:ascii="Tahoma" w:hAnsi="Tahoma" w:cs="Tahoma"/>
          <w:sz w:val="24"/>
          <w:szCs w:val="24"/>
        </w:rPr>
      </w:pPr>
      <w:r>
        <w:rPr>
          <w:rFonts w:ascii="Tahoma" w:hAnsi="Tahoma" w:cs="Tahoma"/>
          <w:sz w:val="24"/>
          <w:szCs w:val="24"/>
        </w:rPr>
        <w:t>4.5.</w:t>
      </w:r>
      <w:r>
        <w:rPr>
          <w:rFonts w:ascii="Tahoma" w:hAnsi="Tahoma" w:cs="Tahoma"/>
          <w:sz w:val="24"/>
          <w:szCs w:val="24"/>
        </w:rPr>
        <w:tab/>
        <w:t>The appellant has further placed reliance on a number of judicial decisions including that of Hon’ble Supreme Court and Rajasthan High Court to substantiate the contention that there has been no concealment of income or furnishing of inaccurate particulars on his part.  It is stated that whatever papers were found in the course of survey, based on that income was surrendered and taxes were paid after duly declaring the income in the return. No penalty can be levied on this, as has been held by the Hon’ble ITAT, Ahmedabad Bench in the case of R. Umedbhai Jewellers Pvt. Ltd. vs DCIT in ITA No. 221/AHD/2015 vide order dated 09.10.2015 that no penalty under section 271(1)(c) of the IT Act could be imposed on the additional income declared in survey and disclosed in the ITR after paying due taxes. The Hon’ble ITAT has relied upon the decision of Hon’ble Delhi High Court on identical issue in the case of SAS Pharmaceuticals, 335 ITR 259.</w:t>
      </w:r>
    </w:p>
    <w:p w:rsidR="008C6854" w:rsidRDefault="008C6854" w:rsidP="00DA2FBD">
      <w:pPr>
        <w:spacing w:after="0" w:line="240" w:lineRule="auto"/>
        <w:jc w:val="both"/>
        <w:rPr>
          <w:rFonts w:ascii="Tahoma" w:hAnsi="Tahoma" w:cs="Tahoma"/>
          <w:sz w:val="24"/>
          <w:szCs w:val="24"/>
        </w:rPr>
      </w:pPr>
    </w:p>
    <w:p w:rsidR="008C6854" w:rsidRDefault="00134605" w:rsidP="00A54A71">
      <w:pPr>
        <w:spacing w:after="0" w:line="240" w:lineRule="auto"/>
        <w:ind w:left="1440"/>
        <w:jc w:val="both"/>
        <w:rPr>
          <w:rFonts w:ascii="Tahoma" w:hAnsi="Tahoma" w:cs="Tahoma"/>
          <w:sz w:val="24"/>
          <w:szCs w:val="24"/>
        </w:rPr>
      </w:pPr>
      <w:r>
        <w:rPr>
          <w:rFonts w:ascii="Tahoma" w:hAnsi="Tahoma" w:cs="Tahoma"/>
          <w:sz w:val="24"/>
          <w:szCs w:val="24"/>
        </w:rPr>
        <w:t>4.6.</w:t>
      </w:r>
      <w:r>
        <w:rPr>
          <w:rFonts w:ascii="Tahoma" w:hAnsi="Tahoma" w:cs="Tahoma"/>
          <w:sz w:val="24"/>
          <w:szCs w:val="24"/>
        </w:rPr>
        <w:tab/>
        <w:t xml:space="preserve">Having considered the submissions made in this regard, I find that penalty has been imposed by the AO merely on the basis of surrender of income made at the time of survey which was declared in the return of income and certain additions made in the course of assessment proceedings which have been sustained by the CIT (A) in the quantum appeal. No enquiries have been made or any other adverse material been brought on record or any finding has been given by the AO in the course of penalty proceedings to hold that appellant has furnished inaccurate particulars of his income or has concealed the income.  Following the judicial decisions cited by the appellant of Hon’ble ITAT Ahmedabad Bench which has on identical facts held that no penalty could be imposed. Further, I find that jurisdictional Rajasthan High Court in the case of CIT vs. Krishi Tyre Retrading and </w:t>
      </w:r>
      <w:r>
        <w:rPr>
          <w:rFonts w:ascii="Tahoma" w:hAnsi="Tahoma" w:cs="Tahoma"/>
          <w:sz w:val="24"/>
          <w:szCs w:val="24"/>
        </w:rPr>
        <w:lastRenderedPageBreak/>
        <w:t>Rubber Industries (2014) 51 Tax World 11 where it was held that no penalty could be imposed merely on the basis of sustenance of addition. Accordingly, I hold that there is no justification in the action of the AO and therefore, delete the penalty of Rs. 19,00,196/- imposed by the AO.</w:t>
      </w:r>
      <w:r w:rsidR="00A54A71">
        <w:rPr>
          <w:rFonts w:ascii="Tahoma" w:hAnsi="Tahoma" w:cs="Tahoma"/>
          <w:sz w:val="24"/>
          <w:szCs w:val="24"/>
        </w:rPr>
        <w:t xml:space="preserve">” </w:t>
      </w:r>
    </w:p>
    <w:p w:rsidR="008C6854" w:rsidRDefault="008C6854" w:rsidP="00DA2FBD">
      <w:pPr>
        <w:spacing w:after="0" w:line="240" w:lineRule="auto"/>
        <w:jc w:val="both"/>
        <w:rPr>
          <w:rFonts w:ascii="Tahoma" w:hAnsi="Tahoma" w:cs="Tahoma"/>
          <w:sz w:val="24"/>
          <w:szCs w:val="24"/>
        </w:rPr>
      </w:pPr>
    </w:p>
    <w:p w:rsidR="000C1BA7" w:rsidRDefault="000C1BA7" w:rsidP="002628FE">
      <w:pPr>
        <w:spacing w:after="0" w:line="240" w:lineRule="auto"/>
        <w:jc w:val="both"/>
        <w:rPr>
          <w:rFonts w:ascii="Tahoma" w:hAnsi="Tahoma" w:cs="Tahoma"/>
          <w:sz w:val="24"/>
          <w:szCs w:val="24"/>
        </w:rPr>
      </w:pPr>
    </w:p>
    <w:p w:rsidR="00FC3EB0" w:rsidRDefault="000C1BA7" w:rsidP="00FC3EB0">
      <w:pPr>
        <w:spacing w:after="0" w:line="480" w:lineRule="auto"/>
        <w:jc w:val="both"/>
        <w:rPr>
          <w:rFonts w:ascii="Tahoma" w:hAnsi="Tahoma" w:cs="Tahoma"/>
          <w:sz w:val="24"/>
          <w:szCs w:val="24"/>
        </w:rPr>
      </w:pPr>
      <w:r>
        <w:rPr>
          <w:rFonts w:ascii="Tahoma" w:hAnsi="Tahoma" w:cs="Tahoma"/>
          <w:sz w:val="24"/>
          <w:szCs w:val="24"/>
        </w:rPr>
        <w:t>As per provisions of section 271(1)(c) of the Act, penalty can be imposed if the assessee is found to be guilty of concealing of particulars of income or furnishing inaccurate particulars of income.  In the present case, undisputedly the assessee has duly reflected the amount as surrendered during the course of survey. Therefore under the facts it cannot be inferred that the assessee has concealed the particulars o</w:t>
      </w:r>
      <w:r w:rsidR="00D52871">
        <w:rPr>
          <w:rFonts w:ascii="Tahoma" w:hAnsi="Tahoma" w:cs="Tahoma"/>
          <w:sz w:val="24"/>
          <w:szCs w:val="24"/>
        </w:rPr>
        <w:t>f</w:t>
      </w:r>
      <w:r>
        <w:rPr>
          <w:rFonts w:ascii="Tahoma" w:hAnsi="Tahoma" w:cs="Tahoma"/>
          <w:sz w:val="24"/>
          <w:szCs w:val="24"/>
        </w:rPr>
        <w:t xml:space="preserve"> income or furnished inaccurate particulars of such income. Hence, we do not see any reason to interfere in the order of the ld. CIT (A), same is hereby affirmed. The ground of the revenue is rejected.</w:t>
      </w:r>
      <w:r w:rsidR="00FC3EB0">
        <w:rPr>
          <w:rFonts w:ascii="Tahoma" w:hAnsi="Tahoma" w:cs="Tahoma"/>
          <w:sz w:val="24"/>
          <w:szCs w:val="24"/>
        </w:rPr>
        <w:t xml:space="preserve"> </w:t>
      </w:r>
    </w:p>
    <w:p w:rsidR="00FC3EB0" w:rsidRDefault="00FC3EB0" w:rsidP="00FC3EB0">
      <w:pPr>
        <w:spacing w:after="0" w:line="240" w:lineRule="auto"/>
        <w:jc w:val="both"/>
        <w:rPr>
          <w:rFonts w:ascii="Tahoma" w:hAnsi="Tahoma" w:cs="Tahoma"/>
          <w:sz w:val="24"/>
          <w:szCs w:val="24"/>
        </w:rPr>
      </w:pPr>
      <w:r>
        <w:rPr>
          <w:rFonts w:ascii="Tahoma" w:hAnsi="Tahoma" w:cs="Tahoma"/>
          <w:sz w:val="24"/>
          <w:szCs w:val="24"/>
        </w:rPr>
        <w:t>2.</w:t>
      </w:r>
      <w:r>
        <w:rPr>
          <w:rFonts w:ascii="Tahoma" w:hAnsi="Tahoma" w:cs="Tahoma"/>
          <w:sz w:val="24"/>
          <w:szCs w:val="24"/>
        </w:rPr>
        <w:tab/>
        <w:t>In the result, appeal is dismissed.</w:t>
      </w:r>
    </w:p>
    <w:p w:rsidR="00FC3EB0" w:rsidRDefault="00FC3EB0" w:rsidP="00FC3EB0">
      <w:pPr>
        <w:spacing w:after="0" w:line="240" w:lineRule="auto"/>
        <w:ind w:firstLine="720"/>
        <w:jc w:val="both"/>
        <w:rPr>
          <w:rFonts w:ascii="Tahoma" w:hAnsi="Tahoma" w:cs="Tahoma"/>
          <w:sz w:val="24"/>
          <w:szCs w:val="24"/>
        </w:rPr>
      </w:pPr>
    </w:p>
    <w:p w:rsidR="00FC3EB0" w:rsidRDefault="00FC3EB0" w:rsidP="00FC3EB0">
      <w:pPr>
        <w:spacing w:after="0" w:line="240" w:lineRule="auto"/>
        <w:ind w:firstLine="720"/>
        <w:jc w:val="both"/>
        <w:rPr>
          <w:rFonts w:ascii="Tahoma" w:hAnsi="Tahoma" w:cs="Tahoma"/>
          <w:sz w:val="24"/>
          <w:szCs w:val="24"/>
        </w:rPr>
      </w:pPr>
      <w:r>
        <w:rPr>
          <w:rFonts w:ascii="Tahoma" w:hAnsi="Tahoma" w:cs="Tahoma"/>
          <w:sz w:val="24"/>
          <w:szCs w:val="24"/>
        </w:rPr>
        <w:t>Order pronou</w:t>
      </w:r>
      <w:r w:rsidR="000C1BA7">
        <w:rPr>
          <w:rFonts w:ascii="Tahoma" w:hAnsi="Tahoma" w:cs="Tahoma"/>
          <w:sz w:val="24"/>
          <w:szCs w:val="24"/>
        </w:rPr>
        <w:t>nce</w:t>
      </w:r>
      <w:r w:rsidR="00D52871">
        <w:rPr>
          <w:rFonts w:ascii="Tahoma" w:hAnsi="Tahoma" w:cs="Tahoma"/>
          <w:sz w:val="24"/>
          <w:szCs w:val="24"/>
        </w:rPr>
        <w:t>d in the open court on      27</w:t>
      </w:r>
      <w:r>
        <w:rPr>
          <w:rFonts w:ascii="Tahoma" w:hAnsi="Tahoma" w:cs="Tahoma"/>
          <w:sz w:val="24"/>
          <w:szCs w:val="24"/>
        </w:rPr>
        <w:t>/0</w:t>
      </w:r>
      <w:r w:rsidR="000C1BA7">
        <w:rPr>
          <w:rFonts w:ascii="Tahoma" w:hAnsi="Tahoma" w:cs="Tahoma"/>
          <w:sz w:val="24"/>
          <w:szCs w:val="24"/>
        </w:rPr>
        <w:t>1</w:t>
      </w:r>
      <w:r>
        <w:rPr>
          <w:rFonts w:ascii="Tahoma" w:hAnsi="Tahoma" w:cs="Tahoma"/>
          <w:sz w:val="24"/>
          <w:szCs w:val="24"/>
        </w:rPr>
        <w:t>/201</w:t>
      </w:r>
      <w:r w:rsidR="000C1BA7">
        <w:rPr>
          <w:rFonts w:ascii="Tahoma" w:hAnsi="Tahoma" w:cs="Tahoma"/>
          <w:sz w:val="24"/>
          <w:szCs w:val="24"/>
        </w:rPr>
        <w:t>7</w:t>
      </w:r>
      <w:r>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FC3EB0" w:rsidRDefault="00FC3EB0" w:rsidP="00FC3EB0">
      <w:pPr>
        <w:spacing w:after="0" w:line="240" w:lineRule="auto"/>
        <w:ind w:firstLine="720"/>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FC3EB0" w:rsidRDefault="00D52871" w:rsidP="00FC3EB0">
      <w:pPr>
        <w:spacing w:after="0" w:line="240" w:lineRule="auto"/>
        <w:ind w:firstLine="720"/>
        <w:jc w:val="both"/>
        <w:rPr>
          <w:rFonts w:ascii="Tahoma" w:hAnsi="Tahoma" w:cs="Tahoma"/>
          <w:sz w:val="24"/>
          <w:szCs w:val="24"/>
        </w:rPr>
      </w:pPr>
      <w:r>
        <w:rPr>
          <w:rFonts w:ascii="Tahoma" w:hAnsi="Tahoma" w:cs="Tahoma"/>
          <w:sz w:val="24"/>
          <w:szCs w:val="24"/>
        </w:rPr>
        <w:tab/>
        <w:t>Sd/-</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Sd/-</w:t>
      </w:r>
      <w:r w:rsidR="00FC3EB0">
        <w:rPr>
          <w:rFonts w:ascii="Tahoma" w:hAnsi="Tahoma" w:cs="Tahoma"/>
          <w:sz w:val="24"/>
          <w:szCs w:val="24"/>
        </w:rPr>
        <w:tab/>
      </w:r>
    </w:p>
    <w:p w:rsidR="00FC3EB0" w:rsidRDefault="00FC3EB0" w:rsidP="00FC3EB0">
      <w:pPr>
        <w:spacing w:after="0" w:line="240" w:lineRule="auto"/>
        <w:rPr>
          <w:rFonts w:ascii="Kruti Dev 010" w:hAnsi="Kruti Dev 010"/>
          <w:sz w:val="24"/>
          <w:szCs w:val="24"/>
        </w:rPr>
      </w:pPr>
      <w:r>
        <w:rPr>
          <w:rFonts w:ascii="Kruti Dev 010" w:hAnsi="Kruti Dev 010"/>
          <w:sz w:val="24"/>
          <w:szCs w:val="24"/>
        </w:rPr>
        <w:t xml:space="preserve">    ¼foØe flag ;kno½</w:t>
      </w:r>
      <w:r>
        <w:rPr>
          <w:rFonts w:ascii="Kruti Dev 010" w:hAnsi="Kruti Dev 010"/>
          <w:sz w:val="24"/>
          <w:szCs w:val="24"/>
        </w:rPr>
        <w:tab/>
      </w:r>
      <w:r>
        <w:rPr>
          <w:rFonts w:ascii="Kruti Dev 010" w:hAnsi="Kruti Dev 010"/>
          <w:sz w:val="24"/>
          <w:szCs w:val="24"/>
        </w:rPr>
        <w:tab/>
      </w:r>
      <w:r>
        <w:rPr>
          <w:rFonts w:ascii="Kruti Dev 010" w:hAnsi="Kruti Dev 010"/>
          <w:sz w:val="24"/>
          <w:szCs w:val="24"/>
        </w:rPr>
        <w:tab/>
      </w:r>
      <w:r>
        <w:rPr>
          <w:rFonts w:ascii="Kruti Dev 010" w:hAnsi="Kruti Dev 010"/>
          <w:sz w:val="24"/>
          <w:szCs w:val="24"/>
        </w:rPr>
        <w:tab/>
      </w:r>
      <w:r>
        <w:rPr>
          <w:rFonts w:ascii="Kruti Dev 010" w:hAnsi="Kruti Dev 010"/>
          <w:sz w:val="24"/>
          <w:szCs w:val="24"/>
        </w:rPr>
        <w:tab/>
      </w:r>
      <w:r>
        <w:rPr>
          <w:rFonts w:ascii="Kruti Dev 010" w:hAnsi="Kruti Dev 010"/>
          <w:sz w:val="24"/>
          <w:szCs w:val="24"/>
        </w:rPr>
        <w:tab/>
      </w:r>
      <w:r>
        <w:rPr>
          <w:rFonts w:ascii="Tahoma" w:hAnsi="Tahoma" w:cs="Tahoma"/>
          <w:sz w:val="24"/>
          <w:szCs w:val="24"/>
        </w:rPr>
        <w:t xml:space="preserve">( </w:t>
      </w:r>
      <w:r>
        <w:rPr>
          <w:rFonts w:ascii="Kruti Dev 010" w:hAnsi="Kruti Dev 010" w:cs="Tahoma"/>
          <w:sz w:val="32"/>
          <w:szCs w:val="32"/>
        </w:rPr>
        <w:t>dqy Hkkjr</w:t>
      </w:r>
      <w:r>
        <w:rPr>
          <w:rFonts w:ascii="Tahoma" w:hAnsi="Tahoma" w:cs="Tahoma"/>
          <w:sz w:val="24"/>
          <w:szCs w:val="24"/>
        </w:rPr>
        <w:t>)</w:t>
      </w:r>
      <w:r>
        <w:rPr>
          <w:rFonts w:ascii="Kruti Dev 010" w:hAnsi="Kruti Dev 010"/>
          <w:sz w:val="24"/>
          <w:szCs w:val="24"/>
        </w:rPr>
        <w:tab/>
      </w:r>
    </w:p>
    <w:p w:rsidR="00FC3EB0" w:rsidRDefault="00FC3EB0" w:rsidP="00FC3EB0">
      <w:pPr>
        <w:spacing w:after="0" w:line="240" w:lineRule="auto"/>
        <w:rPr>
          <w:rFonts w:ascii="Tahoma" w:hAnsi="Tahoma" w:cs="Tahoma"/>
          <w:sz w:val="24"/>
          <w:szCs w:val="24"/>
        </w:rPr>
      </w:pPr>
      <w:r>
        <w:rPr>
          <w:rFonts w:ascii="Tahoma" w:hAnsi="Tahoma" w:cs="Tahoma"/>
          <w:sz w:val="24"/>
          <w:szCs w:val="24"/>
        </w:rPr>
        <w:t>(VIKRAM SINGH YADAV)</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KUL BHARAT )</w:t>
      </w:r>
    </w:p>
    <w:p w:rsidR="00FC3EB0" w:rsidRDefault="00FC3EB0" w:rsidP="00FC3EB0">
      <w:pPr>
        <w:spacing w:after="0" w:line="240" w:lineRule="auto"/>
        <w:rPr>
          <w:rFonts w:ascii="Tahoma" w:hAnsi="Tahoma" w:cs="Tahoma"/>
          <w:sz w:val="24"/>
          <w:szCs w:val="24"/>
        </w:rPr>
      </w:pPr>
      <w:r>
        <w:rPr>
          <w:rFonts w:ascii="Kruti Dev 010" w:hAnsi="Kruti Dev 010"/>
          <w:sz w:val="24"/>
          <w:szCs w:val="24"/>
        </w:rPr>
        <w:t>ys[kk lnL;@</w:t>
      </w:r>
      <w:r>
        <w:rPr>
          <w:rFonts w:ascii="Tahoma" w:hAnsi="Tahoma" w:cs="Tahoma"/>
          <w:sz w:val="24"/>
          <w:szCs w:val="24"/>
        </w:rPr>
        <w:t>Accountant Member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Kruti Dev 010" w:hAnsi="Kruti Dev 010"/>
          <w:sz w:val="24"/>
          <w:szCs w:val="24"/>
        </w:rPr>
        <w:t>U;kf;d lnL;@</w:t>
      </w:r>
      <w:r>
        <w:rPr>
          <w:rFonts w:ascii="Tahoma" w:hAnsi="Tahoma" w:cs="Tahoma"/>
          <w:sz w:val="24"/>
          <w:szCs w:val="24"/>
        </w:rPr>
        <w:t>Judicial Member</w:t>
      </w:r>
      <w:r>
        <w:rPr>
          <w:rFonts w:ascii="Times New Roman" w:hAnsi="Times New Roman"/>
          <w:sz w:val="24"/>
          <w:szCs w:val="24"/>
        </w:rPr>
        <w:tab/>
      </w:r>
      <w:r>
        <w:rPr>
          <w:rFonts w:ascii="Tahoma" w:hAnsi="Tahoma" w:cs="Tahoma"/>
          <w:sz w:val="24"/>
          <w:szCs w:val="24"/>
        </w:rPr>
        <w:t xml:space="preserve"> </w:t>
      </w:r>
    </w:p>
    <w:p w:rsidR="00FC3EB0" w:rsidRDefault="00FC3EB0" w:rsidP="00FC3EB0">
      <w:pPr>
        <w:spacing w:after="0" w:line="240" w:lineRule="auto"/>
        <w:jc w:val="both"/>
        <w:rPr>
          <w:rFonts w:ascii="Tahoma" w:hAnsi="Tahoma" w:cs="Tahoma"/>
          <w:sz w:val="24"/>
          <w:szCs w:val="24"/>
        </w:rPr>
      </w:pPr>
      <w:r>
        <w:rPr>
          <w:rFonts w:ascii="Tahoma" w:hAnsi="Tahoma" w:cs="Tahoma"/>
          <w:sz w:val="24"/>
          <w:szCs w:val="24"/>
        </w:rPr>
        <w:t>Jaipur</w:t>
      </w:r>
      <w:r>
        <w:rPr>
          <w:rFonts w:ascii="Tahoma" w:hAnsi="Tahoma" w:cs="Tahoma"/>
          <w:sz w:val="24"/>
          <w:szCs w:val="24"/>
        </w:rPr>
        <w:tab/>
      </w:r>
      <w:r>
        <w:rPr>
          <w:rFonts w:ascii="Tahoma" w:hAnsi="Tahoma" w:cs="Tahoma"/>
          <w:sz w:val="24"/>
          <w:szCs w:val="24"/>
        </w:rPr>
        <w:tab/>
      </w:r>
    </w:p>
    <w:p w:rsidR="00FC3EB0" w:rsidRDefault="00D52871" w:rsidP="00FC3EB0">
      <w:pPr>
        <w:spacing w:after="0" w:line="240" w:lineRule="auto"/>
        <w:jc w:val="both"/>
        <w:rPr>
          <w:rFonts w:ascii="Tahoma" w:hAnsi="Tahoma" w:cs="Tahoma"/>
          <w:sz w:val="24"/>
          <w:szCs w:val="24"/>
        </w:rPr>
      </w:pPr>
      <w:r>
        <w:rPr>
          <w:rFonts w:ascii="Tahoma" w:hAnsi="Tahoma" w:cs="Tahoma"/>
          <w:sz w:val="24"/>
          <w:szCs w:val="24"/>
        </w:rPr>
        <w:t>Dated:-      27</w:t>
      </w:r>
      <w:r w:rsidR="00FC3EB0">
        <w:rPr>
          <w:rFonts w:ascii="Tahoma" w:hAnsi="Tahoma" w:cs="Tahoma"/>
          <w:sz w:val="24"/>
          <w:szCs w:val="24"/>
        </w:rPr>
        <w:t>/0</w:t>
      </w:r>
      <w:r w:rsidR="000C1BA7">
        <w:rPr>
          <w:rFonts w:ascii="Tahoma" w:hAnsi="Tahoma" w:cs="Tahoma"/>
          <w:sz w:val="24"/>
          <w:szCs w:val="24"/>
        </w:rPr>
        <w:t>1</w:t>
      </w:r>
      <w:r w:rsidR="00FC3EB0">
        <w:rPr>
          <w:rFonts w:ascii="Tahoma" w:hAnsi="Tahoma" w:cs="Tahoma"/>
          <w:sz w:val="24"/>
          <w:szCs w:val="24"/>
        </w:rPr>
        <w:t>/201</w:t>
      </w:r>
      <w:r w:rsidR="000C1BA7">
        <w:rPr>
          <w:rFonts w:ascii="Tahoma" w:hAnsi="Tahoma" w:cs="Tahoma"/>
          <w:sz w:val="24"/>
          <w:szCs w:val="24"/>
        </w:rPr>
        <w:t>7</w:t>
      </w:r>
      <w:r w:rsidR="00FC3EB0">
        <w:rPr>
          <w:rFonts w:ascii="Tahoma" w:hAnsi="Tahoma" w:cs="Tahoma"/>
          <w:sz w:val="24"/>
          <w:szCs w:val="24"/>
        </w:rPr>
        <w:t>.</w:t>
      </w:r>
    </w:p>
    <w:p w:rsidR="00FC3EB0" w:rsidRDefault="00FC3EB0" w:rsidP="00FC3EB0">
      <w:pPr>
        <w:spacing w:after="0" w:line="240" w:lineRule="auto"/>
        <w:jc w:val="both"/>
        <w:rPr>
          <w:rFonts w:ascii="Tahoma" w:hAnsi="Tahoma" w:cs="Tahoma"/>
          <w:sz w:val="24"/>
          <w:szCs w:val="24"/>
        </w:rPr>
      </w:pPr>
      <w:r>
        <w:rPr>
          <w:rFonts w:ascii="Tahoma" w:hAnsi="Tahoma" w:cs="Tahoma"/>
          <w:sz w:val="24"/>
          <w:szCs w:val="24"/>
        </w:rPr>
        <w:t>Das/</w:t>
      </w:r>
    </w:p>
    <w:p w:rsidR="00FC3EB0" w:rsidRDefault="00FC3EB0" w:rsidP="00FC3EB0">
      <w:pPr>
        <w:spacing w:after="0" w:line="240" w:lineRule="auto"/>
        <w:jc w:val="both"/>
        <w:rPr>
          <w:rFonts w:ascii="Tahoma" w:hAnsi="Tahoma" w:cs="Tahoma"/>
          <w:sz w:val="24"/>
          <w:szCs w:val="24"/>
        </w:rPr>
      </w:pPr>
      <w:r>
        <w:rPr>
          <w:rFonts w:ascii="Kruti Dev 010" w:hAnsi="Kruti Dev 010" w:cs="Tahoma"/>
          <w:sz w:val="24"/>
          <w:szCs w:val="24"/>
        </w:rPr>
        <w:t>vkns'k dh izfrfyfi vxzsf"kr@</w:t>
      </w:r>
      <w:r>
        <w:rPr>
          <w:rFonts w:ascii="Tahoma" w:hAnsi="Tahoma" w:cs="Tahoma"/>
          <w:sz w:val="24"/>
          <w:szCs w:val="24"/>
        </w:rPr>
        <w:t>Copy of the order forwarded to:</w:t>
      </w:r>
    </w:p>
    <w:p w:rsidR="00FC3EB0" w:rsidRDefault="00FC3EB0" w:rsidP="00FC3EB0">
      <w:pPr>
        <w:spacing w:after="0" w:line="240" w:lineRule="auto"/>
        <w:jc w:val="both"/>
        <w:rPr>
          <w:rFonts w:ascii="Tahoma" w:hAnsi="Tahoma" w:cs="Tahoma"/>
          <w:sz w:val="24"/>
          <w:szCs w:val="24"/>
        </w:rPr>
      </w:pPr>
    </w:p>
    <w:p w:rsidR="00FC3EB0" w:rsidRDefault="00FC3EB0" w:rsidP="00A54A71">
      <w:pPr>
        <w:spacing w:after="0" w:line="240" w:lineRule="auto"/>
        <w:jc w:val="both"/>
        <w:rPr>
          <w:rFonts w:ascii="Tahoma" w:hAnsi="Tahoma" w:cs="Tahoma"/>
          <w:sz w:val="24"/>
          <w:szCs w:val="24"/>
        </w:rPr>
      </w:pPr>
      <w:r>
        <w:rPr>
          <w:rFonts w:ascii="Tahoma" w:hAnsi="Tahoma" w:cs="Tahoma"/>
          <w:sz w:val="24"/>
          <w:szCs w:val="24"/>
        </w:rPr>
        <w:t>1.</w:t>
      </w:r>
      <w:r>
        <w:rPr>
          <w:rFonts w:ascii="Tahoma" w:hAnsi="Tahoma" w:cs="Tahoma"/>
          <w:sz w:val="24"/>
          <w:szCs w:val="24"/>
        </w:rPr>
        <w:tab/>
        <w:t xml:space="preserve">The Appellant-  </w:t>
      </w:r>
      <w:r w:rsidR="000C1BA7">
        <w:rPr>
          <w:rFonts w:ascii="Tahoma" w:hAnsi="Tahoma" w:cs="Tahoma"/>
          <w:sz w:val="24"/>
          <w:szCs w:val="24"/>
        </w:rPr>
        <w:t>The ACIT, Circle-2, Alwar.</w:t>
      </w:r>
      <w:r>
        <w:rPr>
          <w:rFonts w:ascii="Tahoma" w:hAnsi="Tahoma" w:cs="Tahoma"/>
          <w:sz w:val="24"/>
          <w:szCs w:val="24"/>
        </w:rPr>
        <w:t xml:space="preserve">    </w:t>
      </w:r>
    </w:p>
    <w:p w:rsidR="00FC3EB0" w:rsidRDefault="00FC3EB0" w:rsidP="00A54A71">
      <w:pPr>
        <w:spacing w:after="0" w:line="240" w:lineRule="auto"/>
        <w:jc w:val="both"/>
        <w:rPr>
          <w:rFonts w:ascii="Tahoma" w:hAnsi="Tahoma" w:cs="Tahoma"/>
          <w:sz w:val="24"/>
          <w:szCs w:val="24"/>
        </w:rPr>
      </w:pPr>
      <w:r>
        <w:rPr>
          <w:rFonts w:ascii="Tahoma" w:hAnsi="Tahoma" w:cs="Tahoma"/>
          <w:sz w:val="24"/>
          <w:szCs w:val="24"/>
        </w:rPr>
        <w:t>2.</w:t>
      </w:r>
      <w:r>
        <w:rPr>
          <w:rFonts w:ascii="Tahoma" w:hAnsi="Tahoma" w:cs="Tahoma"/>
          <w:sz w:val="24"/>
          <w:szCs w:val="24"/>
        </w:rPr>
        <w:tab/>
        <w:t xml:space="preserve">The Respondent- </w:t>
      </w:r>
      <w:r w:rsidR="000C1BA7">
        <w:rPr>
          <w:rFonts w:ascii="Tahoma" w:hAnsi="Tahoma" w:cs="Tahoma"/>
          <w:sz w:val="24"/>
          <w:szCs w:val="24"/>
        </w:rPr>
        <w:t>Shri Kishan Lal Agarwal, Alwar.</w:t>
      </w:r>
    </w:p>
    <w:p w:rsidR="00FC3EB0" w:rsidRDefault="00FC3EB0" w:rsidP="00A54A71">
      <w:pPr>
        <w:spacing w:after="0" w:line="240" w:lineRule="auto"/>
        <w:jc w:val="both"/>
        <w:rPr>
          <w:rFonts w:ascii="Tahoma" w:hAnsi="Tahoma" w:cs="Tahoma"/>
          <w:sz w:val="24"/>
          <w:szCs w:val="24"/>
        </w:rPr>
      </w:pPr>
      <w:r>
        <w:rPr>
          <w:rFonts w:ascii="Tahoma" w:hAnsi="Tahoma" w:cs="Tahoma"/>
          <w:sz w:val="24"/>
          <w:szCs w:val="24"/>
        </w:rPr>
        <w:t>3.</w:t>
      </w:r>
      <w:r>
        <w:rPr>
          <w:rFonts w:ascii="Tahoma" w:hAnsi="Tahoma" w:cs="Tahoma"/>
          <w:sz w:val="24"/>
          <w:szCs w:val="24"/>
        </w:rPr>
        <w:tab/>
        <w:t>The CIT(A).</w:t>
      </w:r>
    </w:p>
    <w:p w:rsidR="00FC3EB0" w:rsidRDefault="00FC3EB0" w:rsidP="00A54A71">
      <w:pPr>
        <w:spacing w:after="0" w:line="240" w:lineRule="auto"/>
        <w:jc w:val="both"/>
        <w:rPr>
          <w:rFonts w:ascii="Tahoma" w:hAnsi="Tahoma" w:cs="Tahoma"/>
          <w:sz w:val="24"/>
          <w:szCs w:val="24"/>
        </w:rPr>
      </w:pPr>
      <w:r>
        <w:rPr>
          <w:rFonts w:ascii="Tahoma" w:hAnsi="Tahoma" w:cs="Tahoma"/>
          <w:sz w:val="24"/>
          <w:szCs w:val="24"/>
        </w:rPr>
        <w:t>4.</w:t>
      </w:r>
      <w:r>
        <w:rPr>
          <w:rFonts w:ascii="Tahoma" w:hAnsi="Tahoma" w:cs="Tahoma"/>
          <w:sz w:val="24"/>
          <w:szCs w:val="24"/>
        </w:rPr>
        <w:tab/>
        <w:t xml:space="preserve">The CIT, </w:t>
      </w:r>
    </w:p>
    <w:p w:rsidR="00FC3EB0" w:rsidRDefault="00FC3EB0" w:rsidP="00A54A71">
      <w:pPr>
        <w:spacing w:after="0" w:line="240" w:lineRule="auto"/>
        <w:jc w:val="both"/>
        <w:rPr>
          <w:rFonts w:ascii="Tahoma" w:hAnsi="Tahoma" w:cs="Tahoma"/>
          <w:sz w:val="24"/>
          <w:szCs w:val="24"/>
        </w:rPr>
      </w:pPr>
      <w:r>
        <w:rPr>
          <w:rFonts w:ascii="Tahoma" w:hAnsi="Tahoma" w:cs="Tahoma"/>
          <w:sz w:val="24"/>
          <w:szCs w:val="24"/>
        </w:rPr>
        <w:t>5.</w:t>
      </w:r>
      <w:r>
        <w:rPr>
          <w:rFonts w:ascii="Tahoma" w:hAnsi="Tahoma" w:cs="Tahoma"/>
          <w:sz w:val="24"/>
          <w:szCs w:val="24"/>
        </w:rPr>
        <w:tab/>
        <w:t>The DR, ITAT, Jaipur</w:t>
      </w:r>
    </w:p>
    <w:p w:rsidR="00FC3EB0" w:rsidRDefault="00FC3EB0" w:rsidP="00FC3EB0">
      <w:pPr>
        <w:spacing w:after="0" w:line="240" w:lineRule="auto"/>
        <w:jc w:val="both"/>
        <w:rPr>
          <w:rFonts w:ascii="Tahoma" w:hAnsi="Tahoma" w:cs="Tahoma"/>
          <w:sz w:val="24"/>
          <w:szCs w:val="24"/>
        </w:rPr>
      </w:pPr>
      <w:r>
        <w:rPr>
          <w:rFonts w:ascii="Tahoma" w:hAnsi="Tahoma" w:cs="Tahoma"/>
          <w:sz w:val="24"/>
          <w:szCs w:val="24"/>
        </w:rPr>
        <w:t>6.</w:t>
      </w:r>
      <w:r>
        <w:rPr>
          <w:rFonts w:ascii="Tahoma" w:hAnsi="Tahoma" w:cs="Tahoma"/>
          <w:sz w:val="24"/>
          <w:szCs w:val="24"/>
        </w:rPr>
        <w:tab/>
        <w:t xml:space="preserve">Guard File (ITA No. </w:t>
      </w:r>
      <w:r w:rsidR="000C1BA7">
        <w:rPr>
          <w:rFonts w:ascii="Tahoma" w:hAnsi="Tahoma" w:cs="Tahoma"/>
          <w:sz w:val="24"/>
          <w:szCs w:val="24"/>
        </w:rPr>
        <w:t>835</w:t>
      </w:r>
      <w:r>
        <w:rPr>
          <w:rFonts w:ascii="Tahoma" w:hAnsi="Tahoma" w:cs="Tahoma"/>
          <w:sz w:val="24"/>
          <w:szCs w:val="24"/>
        </w:rPr>
        <w:t>/JP/201</w:t>
      </w:r>
      <w:r w:rsidR="000C1BA7">
        <w:rPr>
          <w:rFonts w:ascii="Tahoma" w:hAnsi="Tahoma" w:cs="Tahoma"/>
          <w:sz w:val="24"/>
          <w:szCs w:val="24"/>
        </w:rPr>
        <w:t>6</w:t>
      </w:r>
      <w:r>
        <w:rPr>
          <w:rFonts w:ascii="Tahoma" w:hAnsi="Tahoma" w:cs="Tahoma"/>
          <w:sz w:val="24"/>
          <w:szCs w:val="24"/>
        </w:rPr>
        <w:t>)</w:t>
      </w:r>
    </w:p>
    <w:p w:rsidR="00FC3EB0" w:rsidRDefault="00FC3EB0" w:rsidP="00FC3EB0">
      <w:pPr>
        <w:spacing w:after="0" w:line="24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Pr>
          <w:rFonts w:ascii="Tahoma" w:hAnsi="Tahoma" w:cs="Tahoma"/>
          <w:sz w:val="24"/>
          <w:szCs w:val="24"/>
        </w:rPr>
        <w:tab/>
        <w:t xml:space="preserve">  </w:t>
      </w:r>
      <w:r>
        <w:rPr>
          <w:rFonts w:ascii="Tahoma" w:hAnsi="Tahoma" w:cs="Tahoma"/>
          <w:sz w:val="24"/>
          <w:szCs w:val="24"/>
        </w:rPr>
        <w:tab/>
      </w:r>
      <w:r>
        <w:rPr>
          <w:rFonts w:ascii="Tahoma" w:hAnsi="Tahoma" w:cs="Tahoma"/>
          <w:sz w:val="24"/>
          <w:szCs w:val="24"/>
        </w:rPr>
        <w:tab/>
      </w:r>
      <w:r>
        <w:rPr>
          <w:rFonts w:ascii="Kruti Dev 010" w:hAnsi="Kruti Dev 010" w:cs="Tahoma"/>
          <w:sz w:val="24"/>
          <w:szCs w:val="24"/>
        </w:rPr>
        <w:t>vkns'kkuqlkj@</w:t>
      </w:r>
      <w:r>
        <w:rPr>
          <w:rFonts w:ascii="Tahoma" w:hAnsi="Tahoma" w:cs="Tahoma"/>
          <w:sz w:val="24"/>
          <w:szCs w:val="24"/>
        </w:rPr>
        <w:t xml:space="preserve"> By order,</w:t>
      </w:r>
    </w:p>
    <w:p w:rsidR="00FC3EB0" w:rsidRDefault="00FC3EB0" w:rsidP="002628FE">
      <w:pPr>
        <w:spacing w:after="0" w:line="240" w:lineRule="auto"/>
        <w:jc w:val="both"/>
        <w:rPr>
          <w:rFonts w:ascii="Tahoma" w:hAnsi="Tahoma" w:cs="Tahoma"/>
          <w:sz w:val="24"/>
          <w:szCs w:val="24"/>
        </w:rPr>
      </w:pPr>
    </w:p>
    <w:p w:rsidR="00FC3EB0" w:rsidRDefault="00FC3EB0" w:rsidP="00FC3EB0">
      <w:pPr>
        <w:spacing w:after="0" w:line="24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Pr>
          <w:rFonts w:ascii="Tahoma" w:hAnsi="Tahoma" w:cs="Tahoma"/>
          <w:sz w:val="24"/>
          <w:szCs w:val="24"/>
        </w:rPr>
        <w:tab/>
      </w:r>
      <w:r>
        <w:rPr>
          <w:rFonts w:ascii="Tahoma" w:hAnsi="Tahoma" w:cs="Tahoma"/>
          <w:sz w:val="24"/>
          <w:szCs w:val="24"/>
        </w:rPr>
        <w:tab/>
        <w:t xml:space="preserve"> </w:t>
      </w:r>
      <w:r>
        <w:rPr>
          <w:rFonts w:ascii="Kruti Dev 010" w:hAnsi="Kruti Dev 010" w:cs="Tahoma"/>
          <w:sz w:val="24"/>
          <w:szCs w:val="24"/>
        </w:rPr>
        <w:t>lgk;d iathdkj@</w:t>
      </w:r>
      <w:r>
        <w:rPr>
          <w:rFonts w:ascii="Tahoma" w:hAnsi="Tahoma" w:cs="Tahoma"/>
          <w:sz w:val="24"/>
          <w:szCs w:val="24"/>
        </w:rPr>
        <w:t xml:space="preserve"> Assistant. Registrar</w:t>
      </w:r>
    </w:p>
    <w:p w:rsidR="00FC3EB0" w:rsidRDefault="00FC3EB0" w:rsidP="00FC3EB0">
      <w:pPr>
        <w:spacing w:after="0" w:line="240" w:lineRule="auto"/>
        <w:jc w:val="both"/>
        <w:rPr>
          <w:rFonts w:ascii="Tahoma" w:hAnsi="Tahoma" w:cs="Tahoma"/>
          <w:sz w:val="24"/>
          <w:szCs w:val="24"/>
        </w:rPr>
      </w:pPr>
    </w:p>
    <w:p w:rsidR="00FC3EB0" w:rsidRDefault="00FC3EB0" w:rsidP="00FC3EB0">
      <w:pPr>
        <w:spacing w:after="0" w:line="240" w:lineRule="auto"/>
        <w:jc w:val="both"/>
        <w:rPr>
          <w:rFonts w:ascii="Tahoma" w:hAnsi="Tahoma" w:cs="Tahoma"/>
          <w:sz w:val="24"/>
          <w:szCs w:val="24"/>
        </w:rPr>
      </w:pPr>
    </w:p>
    <w:p w:rsidR="00FC3EB0" w:rsidRDefault="00FC3EB0" w:rsidP="00FC3EB0">
      <w:pPr>
        <w:rPr>
          <w:sz w:val="24"/>
          <w:szCs w:val="24"/>
        </w:rPr>
      </w:pPr>
    </w:p>
    <w:p w:rsidR="00FC3EB0" w:rsidRDefault="00FC3EB0" w:rsidP="00FC3EB0">
      <w:pPr>
        <w:rPr>
          <w:sz w:val="24"/>
          <w:szCs w:val="24"/>
        </w:rPr>
      </w:pPr>
    </w:p>
    <w:p w:rsidR="00FC3EB0" w:rsidRDefault="00FC3EB0" w:rsidP="00FC3EB0"/>
    <w:p w:rsidR="00707957" w:rsidRDefault="00707957"/>
    <w:sectPr w:rsidR="00707957" w:rsidSect="00EB395D">
      <w:headerReference w:type="default" r:id="rId6"/>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9B6" w:rsidRDefault="002769B6" w:rsidP="00EB395D">
      <w:pPr>
        <w:spacing w:after="0" w:line="240" w:lineRule="auto"/>
      </w:pPr>
      <w:r>
        <w:separator/>
      </w:r>
    </w:p>
  </w:endnote>
  <w:endnote w:type="continuationSeparator" w:id="1">
    <w:p w:rsidR="002769B6" w:rsidRDefault="002769B6" w:rsidP="00EB39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9B6" w:rsidRDefault="002769B6" w:rsidP="00EB395D">
      <w:pPr>
        <w:spacing w:after="0" w:line="240" w:lineRule="auto"/>
      </w:pPr>
      <w:r>
        <w:separator/>
      </w:r>
    </w:p>
  </w:footnote>
  <w:footnote w:type="continuationSeparator" w:id="1">
    <w:p w:rsidR="002769B6" w:rsidRDefault="002769B6" w:rsidP="00EB39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140735"/>
      <w:docPartObj>
        <w:docPartGallery w:val="Page Numbers (Top of Page)"/>
        <w:docPartUnique/>
      </w:docPartObj>
    </w:sdtPr>
    <w:sdtContent>
      <w:p w:rsidR="00EB395D" w:rsidRDefault="00211B3D">
        <w:pPr>
          <w:pStyle w:val="Header"/>
          <w:jc w:val="center"/>
        </w:pPr>
        <w:fldSimple w:instr=" PAGE   \* MERGEFORMAT ">
          <w:r w:rsidR="00D52871">
            <w:rPr>
              <w:noProof/>
            </w:rPr>
            <w:t>4</w:t>
          </w:r>
        </w:fldSimple>
      </w:p>
      <w:p w:rsidR="00EB395D" w:rsidRDefault="00EB395D" w:rsidP="00EB395D">
        <w:pPr>
          <w:pStyle w:val="Header"/>
          <w:jc w:val="right"/>
        </w:pPr>
        <w:r>
          <w:t>ITA No. 835/JP/2016</w:t>
        </w:r>
      </w:p>
      <w:p w:rsidR="00EB395D" w:rsidRDefault="00EB395D" w:rsidP="00EB395D">
        <w:pPr>
          <w:pStyle w:val="Header"/>
          <w:jc w:val="right"/>
        </w:pPr>
        <w:r>
          <w:t>Shri Kishan Lal Agarwal, Alwar.</w:t>
        </w:r>
      </w:p>
    </w:sdtContent>
  </w:sdt>
  <w:p w:rsidR="00EB395D" w:rsidRDefault="00EB39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C3EB0"/>
    <w:rsid w:val="000C1BA7"/>
    <w:rsid w:val="000F6465"/>
    <w:rsid w:val="00134605"/>
    <w:rsid w:val="00211B3D"/>
    <w:rsid w:val="002628FE"/>
    <w:rsid w:val="002769B6"/>
    <w:rsid w:val="00707957"/>
    <w:rsid w:val="008C6854"/>
    <w:rsid w:val="00A54A71"/>
    <w:rsid w:val="00AB0E73"/>
    <w:rsid w:val="00BD7E6F"/>
    <w:rsid w:val="00D52871"/>
    <w:rsid w:val="00DA2FBD"/>
    <w:rsid w:val="00EB395D"/>
    <w:rsid w:val="00FC3EB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EB0"/>
    <w:rPr>
      <w:rFonts w:ascii="Calibri" w:eastAsia="Calibri" w:hAnsi="Calibri" w:cs="Mang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9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95D"/>
    <w:rPr>
      <w:rFonts w:ascii="Calibri" w:eastAsia="Calibri" w:hAnsi="Calibri" w:cs="Mangal"/>
      <w:lang w:val="en-US"/>
    </w:rPr>
  </w:style>
  <w:style w:type="paragraph" w:styleId="Footer">
    <w:name w:val="footer"/>
    <w:basedOn w:val="Normal"/>
    <w:link w:val="FooterChar"/>
    <w:uiPriority w:val="99"/>
    <w:semiHidden/>
    <w:unhideWhenUsed/>
    <w:rsid w:val="00EB39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B395D"/>
    <w:rPr>
      <w:rFonts w:ascii="Calibri" w:eastAsia="Calibri" w:hAnsi="Calibri" w:cs="Mangal"/>
      <w:lang w:val="en-US"/>
    </w:rPr>
  </w:style>
</w:styles>
</file>

<file path=word/webSettings.xml><?xml version="1.0" encoding="utf-8"?>
<w:webSettings xmlns:r="http://schemas.openxmlformats.org/officeDocument/2006/relationships" xmlns:w="http://schemas.openxmlformats.org/wordprocessingml/2006/main">
  <w:divs>
    <w:div w:id="110565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8</cp:revision>
  <dcterms:created xsi:type="dcterms:W3CDTF">2017-01-19T10:57:00Z</dcterms:created>
  <dcterms:modified xsi:type="dcterms:W3CDTF">2017-01-30T09:02:00Z</dcterms:modified>
</cp:coreProperties>
</file>